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9" w:rsidRPr="007F3359" w:rsidRDefault="00247803" w:rsidP="00EB5913">
      <w:pPr>
        <w:pStyle w:val="berschrift1"/>
        <w:ind w:left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Der neue modulare Motor</w:t>
      </w:r>
    </w:p>
    <w:p w:rsidR="007F3359" w:rsidRPr="007F3359" w:rsidRDefault="007F3359" w:rsidP="00EB5913">
      <w:pPr>
        <w:ind w:left="180"/>
        <w:rPr>
          <w:sz w:val="20"/>
          <w:szCs w:val="20"/>
        </w:rPr>
      </w:pPr>
    </w:p>
    <w:p w:rsidR="00E27AC6" w:rsidRDefault="00823D22" w:rsidP="00EB59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247803">
        <w:rPr>
          <w:b/>
          <w:sz w:val="20"/>
          <w:szCs w:val="20"/>
        </w:rPr>
        <w:t xml:space="preserve">att Drive </w:t>
      </w:r>
      <w:r>
        <w:rPr>
          <w:b/>
          <w:sz w:val="20"/>
          <w:szCs w:val="20"/>
        </w:rPr>
        <w:t>ist darauf bedacht</w:t>
      </w:r>
      <w:r w:rsidR="00247803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höchste </w:t>
      </w:r>
      <w:proofErr w:type="spellStart"/>
      <w:r>
        <w:rPr>
          <w:b/>
          <w:sz w:val="20"/>
          <w:szCs w:val="20"/>
        </w:rPr>
        <w:t>Modularität</w:t>
      </w:r>
      <w:proofErr w:type="spellEnd"/>
      <w:r>
        <w:rPr>
          <w:b/>
          <w:sz w:val="20"/>
          <w:szCs w:val="20"/>
        </w:rPr>
        <w:t xml:space="preserve"> </w:t>
      </w:r>
      <w:r w:rsidR="002C009B">
        <w:rPr>
          <w:b/>
          <w:sz w:val="20"/>
          <w:szCs w:val="20"/>
        </w:rPr>
        <w:t xml:space="preserve">in </w:t>
      </w:r>
      <w:r>
        <w:rPr>
          <w:b/>
          <w:sz w:val="20"/>
          <w:szCs w:val="20"/>
        </w:rPr>
        <w:t>seine</w:t>
      </w:r>
      <w:r w:rsidR="002C009B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Produkte</w:t>
      </w:r>
      <w:r w:rsidR="002C009B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</w:t>
      </w:r>
      <w:r w:rsidR="00A321B4">
        <w:rPr>
          <w:b/>
          <w:sz w:val="20"/>
          <w:szCs w:val="20"/>
        </w:rPr>
        <w:t>zu verwirklichen.</w:t>
      </w:r>
      <w:r w:rsidR="002C009B">
        <w:rPr>
          <w:b/>
          <w:sz w:val="20"/>
          <w:szCs w:val="20"/>
        </w:rPr>
        <w:t xml:space="preserve"> </w:t>
      </w:r>
    </w:p>
    <w:p w:rsidR="00E27AC6" w:rsidRDefault="00247803" w:rsidP="00EB59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Durch die enge </w:t>
      </w:r>
      <w:r w:rsidR="00E27AC6">
        <w:rPr>
          <w:b/>
          <w:sz w:val="20"/>
          <w:szCs w:val="20"/>
        </w:rPr>
        <w:t xml:space="preserve">Zusammenarbeit </w:t>
      </w:r>
      <w:r>
        <w:rPr>
          <w:b/>
          <w:sz w:val="20"/>
          <w:szCs w:val="20"/>
        </w:rPr>
        <w:t xml:space="preserve">der </w:t>
      </w:r>
      <w:r w:rsidR="00E27AC6">
        <w:rPr>
          <w:b/>
          <w:sz w:val="20"/>
          <w:szCs w:val="20"/>
        </w:rPr>
        <w:t>Entwicklungsteam</w:t>
      </w:r>
      <w:r>
        <w:rPr>
          <w:b/>
          <w:sz w:val="20"/>
          <w:szCs w:val="20"/>
        </w:rPr>
        <w:t>s</w:t>
      </w:r>
      <w:r w:rsidR="00E27AC6">
        <w:rPr>
          <w:b/>
          <w:sz w:val="20"/>
          <w:szCs w:val="20"/>
        </w:rPr>
        <w:t xml:space="preserve"> wird ein neuer Systemmotor geschaffen, der die hohen </w:t>
      </w:r>
      <w:r>
        <w:rPr>
          <w:b/>
          <w:sz w:val="20"/>
          <w:szCs w:val="20"/>
        </w:rPr>
        <w:t>WEG-</w:t>
      </w:r>
      <w:r w:rsidR="00E27AC6">
        <w:rPr>
          <w:b/>
          <w:sz w:val="20"/>
          <w:szCs w:val="20"/>
        </w:rPr>
        <w:t>Qualitäts</w:t>
      </w:r>
      <w:r w:rsidR="002B6A0D">
        <w:rPr>
          <w:b/>
          <w:sz w:val="20"/>
          <w:szCs w:val="20"/>
        </w:rPr>
        <w:t>ansprüche</w:t>
      </w:r>
      <w:r w:rsidR="00871CA3">
        <w:rPr>
          <w:b/>
          <w:sz w:val="20"/>
          <w:szCs w:val="20"/>
        </w:rPr>
        <w:t xml:space="preserve"> mit dem</w:t>
      </w:r>
      <w:r w:rsidR="00E27AC6">
        <w:rPr>
          <w:b/>
          <w:sz w:val="20"/>
          <w:szCs w:val="20"/>
        </w:rPr>
        <w:t xml:space="preserve"> </w:t>
      </w:r>
      <w:r w:rsidR="00871CA3">
        <w:rPr>
          <w:b/>
          <w:sz w:val="20"/>
          <w:szCs w:val="20"/>
        </w:rPr>
        <w:t>einzigartigen</w:t>
      </w:r>
      <w:r w:rsidR="00E27AC6">
        <w:rPr>
          <w:b/>
          <w:sz w:val="20"/>
          <w:szCs w:val="20"/>
        </w:rPr>
        <w:t xml:space="preserve"> W</w:t>
      </w:r>
      <w:r>
        <w:rPr>
          <w:b/>
          <w:sz w:val="20"/>
          <w:szCs w:val="20"/>
        </w:rPr>
        <w:t xml:space="preserve">att Drive </w:t>
      </w:r>
      <w:r w:rsidR="00E27AC6">
        <w:rPr>
          <w:b/>
          <w:sz w:val="20"/>
          <w:szCs w:val="20"/>
        </w:rPr>
        <w:t>Modulbaukasten vereint.</w:t>
      </w:r>
    </w:p>
    <w:p w:rsidR="00056A4A" w:rsidRDefault="001D0672" w:rsidP="00025A6D">
      <w:pPr>
        <w:ind w:left="180"/>
        <w:rPr>
          <w:b/>
          <w:sz w:val="20"/>
          <w:szCs w:val="20"/>
        </w:rPr>
      </w:pPr>
      <w:r w:rsidRPr="00397E54">
        <w:rPr>
          <w:b/>
          <w:sz w:val="20"/>
          <w:szCs w:val="20"/>
        </w:rPr>
        <w:t>Die neue Motorgeneration</w:t>
      </w:r>
      <w:r w:rsidR="0079127C" w:rsidRPr="00397E54">
        <w:rPr>
          <w:b/>
          <w:sz w:val="20"/>
          <w:szCs w:val="20"/>
        </w:rPr>
        <w:t xml:space="preserve"> </w:t>
      </w:r>
      <w:r w:rsidRPr="00397E54">
        <w:rPr>
          <w:b/>
          <w:sz w:val="20"/>
          <w:szCs w:val="20"/>
        </w:rPr>
        <w:t xml:space="preserve">kann </w:t>
      </w:r>
      <w:r w:rsidR="0079127C" w:rsidRPr="00397E54">
        <w:rPr>
          <w:b/>
          <w:sz w:val="20"/>
          <w:szCs w:val="20"/>
        </w:rPr>
        <w:t xml:space="preserve">neben der Mindestwirkungsgradklasse IE2 </w:t>
      </w:r>
      <w:r w:rsidR="00636A3B" w:rsidRPr="00397E54">
        <w:rPr>
          <w:b/>
          <w:sz w:val="20"/>
          <w:szCs w:val="20"/>
        </w:rPr>
        <w:t>ebenfalls</w:t>
      </w:r>
      <w:r w:rsidR="0079127C" w:rsidRPr="00397E54">
        <w:rPr>
          <w:b/>
          <w:sz w:val="20"/>
          <w:szCs w:val="20"/>
        </w:rPr>
        <w:t xml:space="preserve"> </w:t>
      </w:r>
      <w:r w:rsidR="00636A3B" w:rsidRPr="00397E54">
        <w:rPr>
          <w:b/>
          <w:sz w:val="20"/>
          <w:szCs w:val="20"/>
        </w:rPr>
        <w:t xml:space="preserve">als </w:t>
      </w:r>
      <w:r w:rsidR="0079127C" w:rsidRPr="00397E54">
        <w:rPr>
          <w:b/>
          <w:sz w:val="20"/>
          <w:szCs w:val="20"/>
        </w:rPr>
        <w:t>IE3 angeboten und</w:t>
      </w:r>
      <w:r w:rsidR="008027C5" w:rsidRPr="00397E54">
        <w:rPr>
          <w:b/>
          <w:sz w:val="20"/>
          <w:szCs w:val="20"/>
        </w:rPr>
        <w:t xml:space="preserve"> mit effizienten WATT- Getrieben zu einem energiesparenden und umweltschonen</w:t>
      </w:r>
      <w:r w:rsidR="002058A7" w:rsidRPr="00397E54">
        <w:rPr>
          <w:b/>
          <w:sz w:val="20"/>
          <w:szCs w:val="20"/>
        </w:rPr>
        <w:t>d</w:t>
      </w:r>
      <w:r w:rsidR="008027C5" w:rsidRPr="00397E54">
        <w:rPr>
          <w:b/>
          <w:sz w:val="20"/>
          <w:szCs w:val="20"/>
        </w:rPr>
        <w:t>en</w:t>
      </w:r>
      <w:r w:rsidR="00247803" w:rsidRPr="00397E54">
        <w:rPr>
          <w:b/>
          <w:sz w:val="20"/>
          <w:szCs w:val="20"/>
        </w:rPr>
        <w:t xml:space="preserve"> </w:t>
      </w:r>
      <w:r w:rsidR="008027C5" w:rsidRPr="00397E54">
        <w:rPr>
          <w:b/>
          <w:sz w:val="20"/>
          <w:szCs w:val="20"/>
        </w:rPr>
        <w:t>Antriebssystem kombiniert werden.</w:t>
      </w:r>
      <w:r w:rsidR="00025A6D">
        <w:rPr>
          <w:b/>
          <w:sz w:val="20"/>
          <w:szCs w:val="20"/>
        </w:rPr>
        <w:t xml:space="preserve"> </w:t>
      </w:r>
      <w:bookmarkStart w:id="0" w:name="_GoBack"/>
      <w:r w:rsidR="00025A6D" w:rsidRPr="00025A6D">
        <w:rPr>
          <w:b/>
          <w:sz w:val="20"/>
          <w:szCs w:val="20"/>
        </w:rPr>
        <w:t xml:space="preserve">Die Fertigstellung der neuen Produktlinien ist im </w:t>
      </w:r>
      <w:r w:rsidR="00025A6D">
        <w:rPr>
          <w:b/>
          <w:sz w:val="20"/>
          <w:szCs w:val="20"/>
        </w:rPr>
        <w:t>1</w:t>
      </w:r>
      <w:r w:rsidR="00025A6D" w:rsidRPr="00025A6D">
        <w:rPr>
          <w:b/>
          <w:sz w:val="20"/>
          <w:szCs w:val="20"/>
        </w:rPr>
        <w:t>. Quartal</w:t>
      </w:r>
      <w:r w:rsidR="00025A6D">
        <w:rPr>
          <w:b/>
          <w:sz w:val="20"/>
          <w:szCs w:val="20"/>
        </w:rPr>
        <w:t xml:space="preserve"> 2013 </w:t>
      </w:r>
      <w:r w:rsidR="00025A6D" w:rsidRPr="00025A6D">
        <w:rPr>
          <w:b/>
          <w:sz w:val="20"/>
          <w:szCs w:val="20"/>
        </w:rPr>
        <w:t xml:space="preserve"> geplant.</w:t>
      </w:r>
      <w:bookmarkEnd w:id="0"/>
    </w:p>
    <w:p w:rsidR="00397E54" w:rsidRDefault="00397E54" w:rsidP="00EB5913">
      <w:pPr>
        <w:ind w:left="180"/>
        <w:rPr>
          <w:sz w:val="20"/>
          <w:szCs w:val="20"/>
        </w:rPr>
      </w:pPr>
    </w:p>
    <w:p w:rsidR="00E93D93" w:rsidRDefault="00E93D93" w:rsidP="00EB5913">
      <w:pPr>
        <w:ind w:left="180"/>
        <w:rPr>
          <w:sz w:val="20"/>
          <w:szCs w:val="20"/>
        </w:rPr>
      </w:pPr>
    </w:p>
    <w:p w:rsidR="00E93D93" w:rsidRDefault="00333653" w:rsidP="00EB59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Features</w:t>
      </w:r>
      <w:r w:rsidR="00E93D93">
        <w:rPr>
          <w:b/>
          <w:sz w:val="20"/>
          <w:szCs w:val="20"/>
        </w:rPr>
        <w:t>:</w:t>
      </w:r>
    </w:p>
    <w:p w:rsidR="00E93D93" w:rsidRDefault="00E93D93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3D93" w:rsidRDefault="00E93D93" w:rsidP="00CE3382">
      <w:pPr>
        <w:pStyle w:val="Listenabsatz"/>
        <w:numPr>
          <w:ilvl w:val="0"/>
          <w:numId w:val="1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EUSAS</w:t>
      </w:r>
      <w:r w:rsidR="00333653">
        <w:rPr>
          <w:noProof/>
          <w:sz w:val="20"/>
          <w:szCs w:val="20"/>
        </w:rPr>
        <w:t>®-Wicklung</w:t>
      </w:r>
    </w:p>
    <w:p w:rsidR="00E93D93" w:rsidRDefault="00333653" w:rsidP="00CE3382">
      <w:pPr>
        <w:pStyle w:val="Listenabsatz"/>
        <w:numPr>
          <w:ilvl w:val="0"/>
          <w:numId w:val="1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Wirkungsgradklassen </w:t>
      </w:r>
      <w:r w:rsidR="00E93D93">
        <w:rPr>
          <w:noProof/>
          <w:sz w:val="20"/>
          <w:szCs w:val="20"/>
        </w:rPr>
        <w:t>IE2</w:t>
      </w:r>
      <w:r>
        <w:rPr>
          <w:noProof/>
          <w:sz w:val="20"/>
          <w:szCs w:val="20"/>
        </w:rPr>
        <w:t>, IE3</w:t>
      </w:r>
    </w:p>
    <w:p w:rsidR="00E93D93" w:rsidRDefault="00E93D93" w:rsidP="00CE3382">
      <w:pPr>
        <w:pStyle w:val="Listenabsatz"/>
        <w:numPr>
          <w:ilvl w:val="0"/>
          <w:numId w:val="1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Modular</w:t>
      </w:r>
      <w:r w:rsidR="00333653">
        <w:rPr>
          <w:noProof/>
          <w:sz w:val="20"/>
          <w:szCs w:val="20"/>
        </w:rPr>
        <w:t>er Baukasten</w:t>
      </w:r>
    </w:p>
    <w:p w:rsidR="00E93D93" w:rsidRDefault="00E93D93" w:rsidP="00EB5913">
      <w:pPr>
        <w:ind w:left="180"/>
        <w:rPr>
          <w:sz w:val="20"/>
          <w:szCs w:val="20"/>
        </w:rPr>
      </w:pPr>
    </w:p>
    <w:p w:rsidR="00397E54" w:rsidRDefault="00397E54" w:rsidP="00EB5913">
      <w:pPr>
        <w:ind w:left="180"/>
        <w:rPr>
          <w:b/>
          <w:sz w:val="20"/>
          <w:szCs w:val="20"/>
        </w:rPr>
      </w:pPr>
    </w:p>
    <w:p w:rsidR="002058A7" w:rsidRDefault="002058A7" w:rsidP="00EB5913">
      <w:pPr>
        <w:ind w:left="180"/>
        <w:rPr>
          <w:sz w:val="20"/>
          <w:szCs w:val="20"/>
        </w:rPr>
      </w:pPr>
      <w:r w:rsidRPr="002058A7">
        <w:rPr>
          <w:b/>
          <w:sz w:val="20"/>
          <w:szCs w:val="20"/>
        </w:rPr>
        <w:t>Der EUSAS</w:t>
      </w:r>
      <w:r w:rsidR="00333653">
        <w:rPr>
          <w:b/>
          <w:sz w:val="20"/>
          <w:szCs w:val="20"/>
        </w:rPr>
        <w:t>®</w:t>
      </w:r>
      <w:r w:rsidR="00056A4A">
        <w:rPr>
          <w:b/>
          <w:sz w:val="20"/>
          <w:szCs w:val="20"/>
        </w:rPr>
        <w:t>-</w:t>
      </w:r>
      <w:r w:rsidRPr="002058A7">
        <w:rPr>
          <w:b/>
          <w:sz w:val="20"/>
          <w:szCs w:val="20"/>
        </w:rPr>
        <w:t>Motor</w:t>
      </w:r>
      <w:r w:rsidR="00677722">
        <w:rPr>
          <w:b/>
          <w:sz w:val="20"/>
          <w:szCs w:val="20"/>
        </w:rPr>
        <w:t xml:space="preserve"> (</w:t>
      </w:r>
      <w:r w:rsidR="00677722" w:rsidRPr="00871CA3">
        <w:rPr>
          <w:b/>
          <w:sz w:val="20"/>
          <w:szCs w:val="20"/>
        </w:rPr>
        <w:t>Eu</w:t>
      </w:r>
      <w:r w:rsidR="00677722" w:rsidRPr="00871CA3">
        <w:rPr>
          <w:sz w:val="20"/>
          <w:szCs w:val="20"/>
        </w:rPr>
        <w:t>ropa-</w:t>
      </w:r>
      <w:r w:rsidR="00871CA3" w:rsidRPr="00871CA3">
        <w:rPr>
          <w:sz w:val="20"/>
          <w:szCs w:val="20"/>
        </w:rPr>
        <w:t xml:space="preserve"> </w:t>
      </w:r>
      <w:r w:rsidR="00871CA3" w:rsidRPr="00871CA3">
        <w:rPr>
          <w:b/>
          <w:sz w:val="20"/>
          <w:szCs w:val="20"/>
        </w:rPr>
        <w:t>USA</w:t>
      </w:r>
      <w:r w:rsidR="00871CA3" w:rsidRPr="00871CA3">
        <w:rPr>
          <w:sz w:val="20"/>
          <w:szCs w:val="20"/>
        </w:rPr>
        <w:t xml:space="preserve">- </w:t>
      </w:r>
      <w:r w:rsidR="00871CA3" w:rsidRPr="00871CA3">
        <w:rPr>
          <w:b/>
          <w:sz w:val="20"/>
          <w:szCs w:val="20"/>
        </w:rPr>
        <w:t>AS</w:t>
      </w:r>
      <w:r w:rsidR="00871CA3" w:rsidRPr="00871CA3">
        <w:rPr>
          <w:sz w:val="20"/>
          <w:szCs w:val="20"/>
        </w:rPr>
        <w:t>IEN</w:t>
      </w:r>
      <w:r w:rsidR="00871CA3">
        <w:rPr>
          <w:b/>
          <w:sz w:val="20"/>
          <w:szCs w:val="20"/>
        </w:rPr>
        <w:t>)</w:t>
      </w:r>
      <w:r w:rsidR="004146A0">
        <w:rPr>
          <w:b/>
          <w:sz w:val="20"/>
          <w:szCs w:val="20"/>
        </w:rPr>
        <w:br/>
      </w:r>
    </w:p>
    <w:p w:rsidR="002058A7" w:rsidRDefault="002058A7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Die Stärken </w:t>
      </w:r>
      <w:r w:rsidR="00871CA3">
        <w:rPr>
          <w:sz w:val="20"/>
          <w:szCs w:val="20"/>
        </w:rPr>
        <w:t>des</w:t>
      </w:r>
      <w:r>
        <w:rPr>
          <w:sz w:val="20"/>
          <w:szCs w:val="20"/>
        </w:rPr>
        <w:t xml:space="preserve"> </w:t>
      </w:r>
      <w:r w:rsidR="00E93D93">
        <w:rPr>
          <w:sz w:val="20"/>
          <w:szCs w:val="20"/>
        </w:rPr>
        <w:t xml:space="preserve">neuen modularen Motors </w:t>
      </w:r>
      <w:r>
        <w:rPr>
          <w:sz w:val="20"/>
          <w:szCs w:val="20"/>
        </w:rPr>
        <w:t xml:space="preserve">bleiben nicht nur erhalten, sondern werden noch </w:t>
      </w:r>
      <w:r w:rsidR="005114F0">
        <w:rPr>
          <w:sz w:val="20"/>
          <w:szCs w:val="20"/>
        </w:rPr>
        <w:t>erweitert</w:t>
      </w:r>
      <w:r w:rsidR="00636A3B">
        <w:rPr>
          <w:sz w:val="20"/>
          <w:szCs w:val="20"/>
        </w:rPr>
        <w:t>.</w:t>
      </w:r>
    </w:p>
    <w:p w:rsidR="002058A7" w:rsidRPr="00A321B4" w:rsidRDefault="001D0672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t>So kann</w:t>
      </w:r>
      <w:r w:rsidR="008B288E">
        <w:rPr>
          <w:sz w:val="20"/>
          <w:szCs w:val="20"/>
        </w:rPr>
        <w:t xml:space="preserve"> durch die spezielle </w:t>
      </w:r>
      <w:r w:rsidR="002058A7">
        <w:rPr>
          <w:sz w:val="20"/>
          <w:szCs w:val="20"/>
        </w:rPr>
        <w:t>12-Litzen Ausführung der Motoren eine hohe Spannungsflexibilität</w:t>
      </w:r>
      <w:r w:rsidR="008B288E">
        <w:rPr>
          <w:sz w:val="20"/>
          <w:szCs w:val="20"/>
        </w:rPr>
        <w:t xml:space="preserve"> durch Umschaltung auf bis zu 4 unterschiedlichen Spannungsniveaus (Y/D, YY/DD)</w:t>
      </w:r>
      <w:r w:rsidR="002058A7">
        <w:rPr>
          <w:sz w:val="20"/>
          <w:szCs w:val="20"/>
        </w:rPr>
        <w:t xml:space="preserve"> und </w:t>
      </w:r>
      <w:r w:rsidR="008B288E">
        <w:rPr>
          <w:sz w:val="20"/>
          <w:szCs w:val="20"/>
        </w:rPr>
        <w:t xml:space="preserve">zusätzlich ein </w:t>
      </w:r>
      <w:r w:rsidR="001407B9">
        <w:rPr>
          <w:sz w:val="20"/>
          <w:szCs w:val="20"/>
        </w:rPr>
        <w:t>erweiterter</w:t>
      </w:r>
      <w:r w:rsidR="000E2648">
        <w:rPr>
          <w:sz w:val="20"/>
          <w:szCs w:val="20"/>
        </w:rPr>
        <w:t xml:space="preserve"> </w:t>
      </w:r>
      <w:proofErr w:type="spellStart"/>
      <w:r w:rsidR="000E2648">
        <w:rPr>
          <w:sz w:val="20"/>
          <w:szCs w:val="20"/>
        </w:rPr>
        <w:t>Frequenzumrichter</w:t>
      </w:r>
      <w:r w:rsidR="002058A7">
        <w:rPr>
          <w:sz w:val="20"/>
          <w:szCs w:val="20"/>
        </w:rPr>
        <w:t>betrieb</w:t>
      </w:r>
      <w:proofErr w:type="spellEnd"/>
      <w:r w:rsidR="00871CA3">
        <w:rPr>
          <w:sz w:val="20"/>
          <w:szCs w:val="20"/>
        </w:rPr>
        <w:t xml:space="preserve"> (100Hz, 120 Hz</w:t>
      </w:r>
      <w:r w:rsidR="00C62DB3">
        <w:rPr>
          <w:sz w:val="20"/>
          <w:szCs w:val="20"/>
        </w:rPr>
        <w:t>, Drehmomenten konstant</w:t>
      </w:r>
      <w:r w:rsidR="00871CA3">
        <w:rPr>
          <w:sz w:val="20"/>
          <w:szCs w:val="20"/>
        </w:rPr>
        <w:t>)</w:t>
      </w:r>
      <w:r w:rsidR="000E2648">
        <w:rPr>
          <w:sz w:val="20"/>
          <w:szCs w:val="20"/>
        </w:rPr>
        <w:t xml:space="preserve"> erzielt werden.</w:t>
      </w:r>
      <w:r w:rsidR="00871CA3">
        <w:rPr>
          <w:sz w:val="20"/>
          <w:szCs w:val="20"/>
        </w:rPr>
        <w:t xml:space="preserve"> Dadurch </w:t>
      </w:r>
      <w:r w:rsidR="00766C7B">
        <w:rPr>
          <w:sz w:val="20"/>
          <w:szCs w:val="20"/>
        </w:rPr>
        <w:t>steigt</w:t>
      </w:r>
      <w:r w:rsidR="00871CA3">
        <w:rPr>
          <w:sz w:val="20"/>
          <w:szCs w:val="20"/>
        </w:rPr>
        <w:t xml:space="preserve"> die Motor</w:t>
      </w:r>
      <w:r>
        <w:rPr>
          <w:sz w:val="20"/>
          <w:szCs w:val="20"/>
        </w:rPr>
        <w:t>nenn</w:t>
      </w:r>
      <w:r w:rsidR="00871CA3">
        <w:rPr>
          <w:sz w:val="20"/>
          <w:szCs w:val="20"/>
        </w:rPr>
        <w:t xml:space="preserve">leistung im FU-Betrieb </w:t>
      </w:r>
      <w:r>
        <w:rPr>
          <w:sz w:val="20"/>
          <w:szCs w:val="20"/>
        </w:rPr>
        <w:t>auf das Doppelte an</w:t>
      </w:r>
      <w:r w:rsidR="00871CA3">
        <w:rPr>
          <w:sz w:val="20"/>
          <w:szCs w:val="20"/>
        </w:rPr>
        <w:t>.</w:t>
      </w:r>
      <w:r w:rsidR="00C62DB3">
        <w:rPr>
          <w:sz w:val="20"/>
          <w:szCs w:val="20"/>
        </w:rPr>
        <w:t xml:space="preserve"> </w:t>
      </w:r>
      <w:r w:rsidR="000E2648">
        <w:rPr>
          <w:sz w:val="20"/>
          <w:szCs w:val="20"/>
        </w:rPr>
        <w:t>Durch das patentierte WISE</w:t>
      </w:r>
      <w:r w:rsidR="00DA00B6">
        <w:rPr>
          <w:sz w:val="20"/>
          <w:szCs w:val="20"/>
        </w:rPr>
        <w:t>®</w:t>
      </w:r>
      <w:r w:rsidR="000E2648">
        <w:rPr>
          <w:sz w:val="20"/>
          <w:szCs w:val="20"/>
        </w:rPr>
        <w:t xml:space="preserve"> Isolationssystem </w:t>
      </w:r>
      <w:r w:rsidR="00615EE6">
        <w:rPr>
          <w:sz w:val="20"/>
          <w:szCs w:val="20"/>
        </w:rPr>
        <w:t>von</w:t>
      </w:r>
      <w:r w:rsidR="000E2648">
        <w:rPr>
          <w:sz w:val="20"/>
          <w:szCs w:val="20"/>
        </w:rPr>
        <w:t xml:space="preserve"> WEG Motoren </w:t>
      </w:r>
      <w:r>
        <w:rPr>
          <w:sz w:val="20"/>
          <w:szCs w:val="20"/>
        </w:rPr>
        <w:t xml:space="preserve">wird </w:t>
      </w:r>
      <w:r w:rsidR="000E2648">
        <w:rPr>
          <w:sz w:val="20"/>
          <w:szCs w:val="20"/>
        </w:rPr>
        <w:t>die Widerstandsfähigkeit der Statoren b</w:t>
      </w:r>
      <w:r>
        <w:rPr>
          <w:sz w:val="20"/>
          <w:szCs w:val="20"/>
        </w:rPr>
        <w:t xml:space="preserve">ei </w:t>
      </w:r>
      <w:proofErr w:type="spellStart"/>
      <w:r>
        <w:rPr>
          <w:sz w:val="20"/>
          <w:szCs w:val="20"/>
        </w:rPr>
        <w:t>F</w:t>
      </w:r>
      <w:r w:rsidR="00756AEB">
        <w:rPr>
          <w:sz w:val="20"/>
          <w:szCs w:val="20"/>
        </w:rPr>
        <w:t>requenzumrichterbe</w:t>
      </w:r>
      <w:r>
        <w:rPr>
          <w:sz w:val="20"/>
          <w:szCs w:val="20"/>
        </w:rPr>
        <w:t>trieb</w:t>
      </w:r>
      <w:proofErr w:type="spellEnd"/>
      <w:r>
        <w:rPr>
          <w:sz w:val="20"/>
          <w:szCs w:val="20"/>
        </w:rPr>
        <w:t xml:space="preserve"> zusätzlich erhöht.</w:t>
      </w:r>
    </w:p>
    <w:p w:rsidR="002058A7" w:rsidRDefault="002058A7" w:rsidP="00EB5913">
      <w:pPr>
        <w:ind w:left="180"/>
        <w:rPr>
          <w:sz w:val="20"/>
          <w:szCs w:val="20"/>
        </w:rPr>
      </w:pPr>
    </w:p>
    <w:p w:rsidR="00397E54" w:rsidRDefault="00397E54" w:rsidP="00EB5913">
      <w:pPr>
        <w:ind w:left="180"/>
        <w:rPr>
          <w:sz w:val="20"/>
          <w:szCs w:val="20"/>
        </w:rPr>
      </w:pPr>
    </w:p>
    <w:p w:rsidR="002058A7" w:rsidRPr="00636A3B" w:rsidRDefault="00333653" w:rsidP="00EB59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Modularer Baukasten</w:t>
      </w:r>
      <w:r w:rsidR="004146A0">
        <w:rPr>
          <w:b/>
          <w:sz w:val="20"/>
          <w:szCs w:val="20"/>
        </w:rPr>
        <w:br/>
      </w:r>
    </w:p>
    <w:p w:rsidR="00EC7950" w:rsidRDefault="00B83441" w:rsidP="00EC7950">
      <w:pPr>
        <w:ind w:left="18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Die Motoren wurden speziell für den Anbau </w:t>
      </w:r>
      <w:r w:rsidR="005114F0">
        <w:rPr>
          <w:noProof/>
          <w:sz w:val="20"/>
          <w:szCs w:val="20"/>
        </w:rPr>
        <w:t>verschiedenster</w:t>
      </w:r>
      <w:r>
        <w:rPr>
          <w:noProof/>
          <w:sz w:val="20"/>
          <w:szCs w:val="20"/>
        </w:rPr>
        <w:t xml:space="preserve"> Motor</w:t>
      </w:r>
      <w:r w:rsidR="00636A3B">
        <w:rPr>
          <w:noProof/>
          <w:sz w:val="20"/>
          <w:szCs w:val="20"/>
        </w:rPr>
        <w:t>module</w:t>
      </w:r>
      <w:r>
        <w:rPr>
          <w:noProof/>
          <w:sz w:val="20"/>
          <w:szCs w:val="20"/>
        </w:rPr>
        <w:t xml:space="preserve"> konzipiert</w:t>
      </w:r>
      <w:r w:rsidR="00F57F19">
        <w:rPr>
          <w:noProof/>
          <w:sz w:val="20"/>
          <w:szCs w:val="20"/>
        </w:rPr>
        <w:t xml:space="preserve">. </w:t>
      </w:r>
      <w:r w:rsidR="00EC7950">
        <w:rPr>
          <w:noProof/>
          <w:sz w:val="20"/>
          <w:szCs w:val="20"/>
        </w:rPr>
        <w:t xml:space="preserve">Dadurch steigt die Flexibilität und eine rasche </w:t>
      </w:r>
      <w:r>
        <w:rPr>
          <w:noProof/>
          <w:sz w:val="20"/>
          <w:szCs w:val="20"/>
        </w:rPr>
        <w:t>Lieferzeit</w:t>
      </w:r>
      <w:r w:rsidR="00EC7950">
        <w:rPr>
          <w:noProof/>
          <w:sz w:val="20"/>
          <w:szCs w:val="20"/>
        </w:rPr>
        <w:t xml:space="preserve"> ist gewährleistet</w:t>
      </w:r>
      <w:r w:rsidR="00636A3B">
        <w:rPr>
          <w:noProof/>
          <w:sz w:val="20"/>
          <w:szCs w:val="20"/>
        </w:rPr>
        <w:t xml:space="preserve">. </w:t>
      </w:r>
      <w:r w:rsidR="00EC7950">
        <w:rPr>
          <w:noProof/>
          <w:sz w:val="20"/>
          <w:szCs w:val="20"/>
        </w:rPr>
        <w:t>Die Motormodule können je nach Kundenwunsch einzeln oder in Kombination angebaut werden.</w:t>
      </w:r>
    </w:p>
    <w:p w:rsidR="00EC7950" w:rsidRDefault="00EC7950" w:rsidP="00EB5913">
      <w:pPr>
        <w:ind w:left="180"/>
        <w:rPr>
          <w:noProof/>
          <w:sz w:val="20"/>
          <w:szCs w:val="20"/>
        </w:rPr>
      </w:pPr>
    </w:p>
    <w:p w:rsidR="00107B5D" w:rsidRDefault="00636A3B" w:rsidP="00EB5913">
      <w:pPr>
        <w:ind w:left="18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Zu den </w:t>
      </w:r>
      <w:r w:rsidR="00EC7950">
        <w:rPr>
          <w:noProof/>
          <w:sz w:val="20"/>
          <w:szCs w:val="20"/>
        </w:rPr>
        <w:t xml:space="preserve">wichtigsten </w:t>
      </w:r>
      <w:r w:rsidR="00B83441">
        <w:rPr>
          <w:noProof/>
          <w:sz w:val="20"/>
          <w:szCs w:val="20"/>
        </w:rPr>
        <w:t>m</w:t>
      </w:r>
      <w:r>
        <w:rPr>
          <w:noProof/>
          <w:sz w:val="20"/>
          <w:szCs w:val="20"/>
        </w:rPr>
        <w:t>e</w:t>
      </w:r>
      <w:r w:rsidR="00B83441">
        <w:rPr>
          <w:noProof/>
          <w:sz w:val="20"/>
          <w:szCs w:val="20"/>
        </w:rPr>
        <w:t xml:space="preserve">chanischen </w:t>
      </w:r>
      <w:r w:rsidR="00107B5D">
        <w:rPr>
          <w:noProof/>
          <w:sz w:val="20"/>
          <w:szCs w:val="20"/>
        </w:rPr>
        <w:t>Motoranbauten</w:t>
      </w:r>
      <w:r w:rsidR="00B83441">
        <w:rPr>
          <w:noProof/>
          <w:sz w:val="20"/>
          <w:szCs w:val="20"/>
        </w:rPr>
        <w:t xml:space="preserve"> zäh</w:t>
      </w:r>
      <w:r w:rsidR="00107B5D">
        <w:rPr>
          <w:noProof/>
          <w:sz w:val="20"/>
          <w:szCs w:val="20"/>
        </w:rPr>
        <w:t>len:</w:t>
      </w:r>
    </w:p>
    <w:p w:rsidR="00107B5D" w:rsidRDefault="00107B5D" w:rsidP="00EB5913">
      <w:pPr>
        <w:ind w:left="180"/>
        <w:rPr>
          <w:noProof/>
          <w:sz w:val="20"/>
          <w:szCs w:val="20"/>
        </w:rPr>
      </w:pPr>
    </w:p>
    <w:p w:rsidR="00107B5D" w:rsidRPr="00107B5D" w:rsidRDefault="00615EE6" w:rsidP="00CE3382">
      <w:pPr>
        <w:pStyle w:val="Listenabsatz"/>
        <w:numPr>
          <w:ilvl w:val="0"/>
          <w:numId w:val="15"/>
        </w:numPr>
        <w:rPr>
          <w:noProof/>
          <w:sz w:val="20"/>
          <w:szCs w:val="20"/>
        </w:rPr>
      </w:pPr>
      <w:r w:rsidRPr="00107B5D">
        <w:rPr>
          <w:noProof/>
          <w:sz w:val="20"/>
          <w:szCs w:val="20"/>
        </w:rPr>
        <w:t>Feder</w:t>
      </w:r>
      <w:r w:rsidR="002B7706">
        <w:rPr>
          <w:noProof/>
          <w:sz w:val="20"/>
          <w:szCs w:val="20"/>
        </w:rPr>
        <w:t>kraft</w:t>
      </w:r>
      <w:r w:rsidRPr="00107B5D">
        <w:rPr>
          <w:noProof/>
          <w:sz w:val="20"/>
          <w:szCs w:val="20"/>
        </w:rPr>
        <w:t>b</w:t>
      </w:r>
      <w:r w:rsidR="00107B5D" w:rsidRPr="00107B5D">
        <w:rPr>
          <w:noProof/>
          <w:sz w:val="20"/>
          <w:szCs w:val="20"/>
        </w:rPr>
        <w:t>remsen</w:t>
      </w:r>
    </w:p>
    <w:p w:rsidR="00107B5D" w:rsidRDefault="00DF54E8" w:rsidP="00CE3382">
      <w:pPr>
        <w:pStyle w:val="Listenabsatz"/>
        <w:numPr>
          <w:ilvl w:val="0"/>
          <w:numId w:val="1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Gebersysteme</w:t>
      </w:r>
    </w:p>
    <w:p w:rsidR="00107B5D" w:rsidRPr="00107B5D" w:rsidRDefault="00B83441" w:rsidP="00CE3382">
      <w:pPr>
        <w:pStyle w:val="Listenabsatz"/>
        <w:numPr>
          <w:ilvl w:val="0"/>
          <w:numId w:val="15"/>
        </w:numPr>
        <w:rPr>
          <w:noProof/>
          <w:sz w:val="20"/>
          <w:szCs w:val="20"/>
        </w:rPr>
      </w:pPr>
      <w:r w:rsidRPr="00107B5D">
        <w:rPr>
          <w:noProof/>
          <w:sz w:val="20"/>
          <w:szCs w:val="20"/>
        </w:rPr>
        <w:t>F</w:t>
      </w:r>
      <w:r w:rsidR="008E64EC">
        <w:rPr>
          <w:noProof/>
          <w:sz w:val="20"/>
          <w:szCs w:val="20"/>
        </w:rPr>
        <w:t>remdlüftung</w:t>
      </w:r>
    </w:p>
    <w:p w:rsidR="00107B5D" w:rsidRDefault="00636A3B" w:rsidP="00CE3382">
      <w:pPr>
        <w:pStyle w:val="Listenabsatz"/>
        <w:numPr>
          <w:ilvl w:val="0"/>
          <w:numId w:val="15"/>
        </w:numPr>
        <w:rPr>
          <w:noProof/>
          <w:sz w:val="20"/>
          <w:szCs w:val="20"/>
        </w:rPr>
      </w:pPr>
      <w:r w:rsidRPr="00107B5D">
        <w:rPr>
          <w:noProof/>
          <w:sz w:val="20"/>
          <w:szCs w:val="20"/>
        </w:rPr>
        <w:t>Rücklaufsperren</w:t>
      </w:r>
    </w:p>
    <w:p w:rsidR="00EC7950" w:rsidRPr="00107B5D" w:rsidRDefault="00EC7950" w:rsidP="00CE3382">
      <w:pPr>
        <w:pStyle w:val="Listenabsatz"/>
        <w:numPr>
          <w:ilvl w:val="0"/>
          <w:numId w:val="1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Alternative Anschluss</w:t>
      </w:r>
      <w:r w:rsidR="002A3F5E">
        <w:rPr>
          <w:noProof/>
          <w:sz w:val="20"/>
          <w:szCs w:val="20"/>
        </w:rPr>
        <w:t>technik</w:t>
      </w:r>
    </w:p>
    <w:p w:rsidR="00EC7950" w:rsidRDefault="00EC7950" w:rsidP="00EB5913">
      <w:pPr>
        <w:ind w:left="180"/>
        <w:rPr>
          <w:noProof/>
          <w:sz w:val="20"/>
          <w:szCs w:val="20"/>
        </w:rPr>
      </w:pPr>
    </w:p>
    <w:p w:rsidR="00EC7950" w:rsidRDefault="00B83441" w:rsidP="00EB5913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73563" cy="1590261"/>
            <wp:effectExtent l="0" t="0" r="0" b="0"/>
            <wp:docPr id="17" name="Bild 17" descr="\\SRV01\Public MA\e-news\doc\2012\Juni12\motorbaukaste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RV01\Public MA\e-news\doc\2012\Juni12\motorbaukasten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15" cy="159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A71" w:rsidRPr="00187A7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03FE">
        <w:rPr>
          <w:sz w:val="20"/>
          <w:szCs w:val="20"/>
        </w:rPr>
        <w:br/>
        <w:t xml:space="preserve">Bild 1: </w:t>
      </w:r>
      <w:r w:rsidR="00EC7950">
        <w:rPr>
          <w:sz w:val="20"/>
          <w:szCs w:val="20"/>
        </w:rPr>
        <w:t xml:space="preserve">Eigenbelüfteter </w:t>
      </w:r>
      <w:r w:rsidR="00DF54E8">
        <w:rPr>
          <w:sz w:val="20"/>
          <w:szCs w:val="20"/>
        </w:rPr>
        <w:t xml:space="preserve">modularer Motor </w:t>
      </w:r>
      <w:r w:rsidR="00EC7950">
        <w:rPr>
          <w:sz w:val="20"/>
          <w:szCs w:val="20"/>
        </w:rPr>
        <w:t xml:space="preserve">mit </w:t>
      </w:r>
      <w:r w:rsidR="00615EE6">
        <w:rPr>
          <w:sz w:val="20"/>
          <w:szCs w:val="20"/>
        </w:rPr>
        <w:t>Feder</w:t>
      </w:r>
      <w:r w:rsidR="00EC7950">
        <w:rPr>
          <w:sz w:val="20"/>
          <w:szCs w:val="20"/>
        </w:rPr>
        <w:t>druck</w:t>
      </w:r>
      <w:r w:rsidR="00615EE6">
        <w:rPr>
          <w:sz w:val="20"/>
          <w:szCs w:val="20"/>
        </w:rPr>
        <w:t>b</w:t>
      </w:r>
      <w:r>
        <w:rPr>
          <w:sz w:val="20"/>
          <w:szCs w:val="20"/>
        </w:rPr>
        <w:t>remse</w:t>
      </w:r>
      <w:r w:rsidR="00DF54E8">
        <w:rPr>
          <w:sz w:val="20"/>
          <w:szCs w:val="20"/>
        </w:rPr>
        <w:t xml:space="preserve">, </w:t>
      </w:r>
      <w:r>
        <w:rPr>
          <w:sz w:val="20"/>
          <w:szCs w:val="20"/>
        </w:rPr>
        <w:t>Handlüftung</w:t>
      </w:r>
      <w:r w:rsidR="00DF54E8"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I</w:t>
      </w:r>
      <w:r w:rsidR="00DF54E8">
        <w:rPr>
          <w:sz w:val="20"/>
          <w:szCs w:val="20"/>
        </w:rPr>
        <w:t>nkrementalgeber</w:t>
      </w:r>
      <w:proofErr w:type="spellEnd"/>
    </w:p>
    <w:p w:rsidR="00EC7950" w:rsidRDefault="00EC7950" w:rsidP="00EB5913">
      <w:pPr>
        <w:ind w:left="180"/>
        <w:rPr>
          <w:sz w:val="20"/>
          <w:szCs w:val="20"/>
        </w:rPr>
      </w:pPr>
    </w:p>
    <w:p w:rsidR="008703FE" w:rsidRDefault="00187A71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64EC" w:rsidRDefault="008E64EC" w:rsidP="00EB5913">
      <w:pPr>
        <w:ind w:left="180"/>
        <w:rPr>
          <w:sz w:val="20"/>
          <w:szCs w:val="20"/>
        </w:rPr>
      </w:pPr>
    </w:p>
    <w:p w:rsidR="00615EE6" w:rsidRPr="00615EE6" w:rsidRDefault="00333653" w:rsidP="00EB591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Federkraftbremse</w:t>
      </w:r>
      <w:r w:rsidR="004146A0">
        <w:rPr>
          <w:b/>
          <w:sz w:val="20"/>
          <w:szCs w:val="20"/>
        </w:rPr>
        <w:br/>
      </w:r>
    </w:p>
    <w:p w:rsidR="007A57B8" w:rsidRDefault="00615EE6" w:rsidP="00EB5913">
      <w:pPr>
        <w:ind w:left="180"/>
        <w:rPr>
          <w:sz w:val="20"/>
          <w:szCs w:val="20"/>
        </w:rPr>
      </w:pPr>
      <w:r w:rsidRPr="00615EE6">
        <w:rPr>
          <w:sz w:val="20"/>
          <w:szCs w:val="20"/>
        </w:rPr>
        <w:t>Robus</w:t>
      </w:r>
      <w:r w:rsidR="00007B02">
        <w:rPr>
          <w:sz w:val="20"/>
          <w:szCs w:val="20"/>
        </w:rPr>
        <w:t>te Gleichstrom-Federdruckbremsen mit  24 VDC, 230 VAC oder 400 VAC sorgen für die richtige Bremsleistung.</w:t>
      </w:r>
      <w:r w:rsidR="00007B02">
        <w:rPr>
          <w:sz w:val="20"/>
          <w:szCs w:val="20"/>
        </w:rPr>
        <w:br/>
        <w:t>O</w:t>
      </w:r>
      <w:r w:rsidRPr="00615EE6">
        <w:rPr>
          <w:sz w:val="20"/>
          <w:szCs w:val="20"/>
        </w:rPr>
        <w:t>ptional</w:t>
      </w:r>
      <w:r w:rsidR="00007B02">
        <w:rPr>
          <w:sz w:val="20"/>
          <w:szCs w:val="20"/>
        </w:rPr>
        <w:t xml:space="preserve"> erhältlich </w:t>
      </w:r>
      <w:r w:rsidR="007A57B8">
        <w:rPr>
          <w:sz w:val="20"/>
          <w:szCs w:val="20"/>
        </w:rPr>
        <w:t>:</w:t>
      </w:r>
    </w:p>
    <w:p w:rsidR="007A57B8" w:rsidRPr="007A57B8" w:rsidRDefault="007A57B8" w:rsidP="00CE3382">
      <w:pPr>
        <w:pStyle w:val="Listenabsatz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rostgeschützt,</w:t>
      </w:r>
      <w:r w:rsidR="00615EE6" w:rsidRPr="007A57B8">
        <w:rPr>
          <w:sz w:val="20"/>
          <w:szCs w:val="20"/>
        </w:rPr>
        <w:t xml:space="preserve"> st</w:t>
      </w:r>
      <w:r w:rsidR="00DF54E8">
        <w:rPr>
          <w:sz w:val="20"/>
          <w:szCs w:val="20"/>
        </w:rPr>
        <w:t>aubgeschützt</w:t>
      </w:r>
    </w:p>
    <w:p w:rsidR="007A57B8" w:rsidRPr="007A57B8" w:rsidRDefault="00DF54E8" w:rsidP="00CE3382">
      <w:pPr>
        <w:pStyle w:val="Listenabsatz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geräuschgedämpft</w:t>
      </w:r>
    </w:p>
    <w:p w:rsidR="007A57B8" w:rsidRPr="007A57B8" w:rsidRDefault="00615EE6" w:rsidP="00CE3382">
      <w:pPr>
        <w:pStyle w:val="Listenabsatz"/>
        <w:numPr>
          <w:ilvl w:val="0"/>
          <w:numId w:val="16"/>
        </w:numPr>
        <w:rPr>
          <w:sz w:val="20"/>
          <w:szCs w:val="20"/>
        </w:rPr>
      </w:pPr>
      <w:r w:rsidRPr="007A57B8">
        <w:rPr>
          <w:sz w:val="20"/>
          <w:szCs w:val="20"/>
        </w:rPr>
        <w:t xml:space="preserve">mit Handlüftung, </w:t>
      </w:r>
      <w:r w:rsidR="007A57B8" w:rsidRPr="007A57B8">
        <w:rPr>
          <w:sz w:val="20"/>
          <w:szCs w:val="20"/>
        </w:rPr>
        <w:t xml:space="preserve"> </w:t>
      </w:r>
      <w:proofErr w:type="spellStart"/>
      <w:r w:rsidRPr="007A57B8">
        <w:rPr>
          <w:sz w:val="20"/>
          <w:szCs w:val="20"/>
        </w:rPr>
        <w:t>Arre</w:t>
      </w:r>
      <w:r w:rsidR="007A57B8" w:rsidRPr="007A57B8">
        <w:rPr>
          <w:sz w:val="20"/>
          <w:szCs w:val="20"/>
        </w:rPr>
        <w:t>tiervorrichtung</w:t>
      </w:r>
      <w:proofErr w:type="spellEnd"/>
    </w:p>
    <w:p w:rsidR="00DF54E8" w:rsidRDefault="007A57B8" w:rsidP="00CE3382">
      <w:pPr>
        <w:pStyle w:val="Listenabsatz"/>
        <w:numPr>
          <w:ilvl w:val="0"/>
          <w:numId w:val="16"/>
        </w:numPr>
        <w:rPr>
          <w:sz w:val="20"/>
          <w:szCs w:val="20"/>
        </w:rPr>
      </w:pPr>
      <w:r w:rsidRPr="00DF54E8">
        <w:rPr>
          <w:sz w:val="20"/>
          <w:szCs w:val="20"/>
        </w:rPr>
        <w:t>Mikroschalter,</w:t>
      </w:r>
      <w:r w:rsidR="00007B02" w:rsidRPr="00DF54E8">
        <w:rPr>
          <w:sz w:val="20"/>
          <w:szCs w:val="20"/>
        </w:rPr>
        <w:t xml:space="preserve"> </w:t>
      </w:r>
      <w:r w:rsidR="00615EE6" w:rsidRPr="00DF54E8">
        <w:rPr>
          <w:sz w:val="20"/>
          <w:szCs w:val="20"/>
        </w:rPr>
        <w:t>Schnells</w:t>
      </w:r>
      <w:r w:rsidRPr="00DF54E8">
        <w:rPr>
          <w:sz w:val="20"/>
          <w:szCs w:val="20"/>
        </w:rPr>
        <w:t>chaltgleichrichter</w:t>
      </w:r>
    </w:p>
    <w:p w:rsidR="007F3359" w:rsidRPr="00DF54E8" w:rsidRDefault="00615EE6" w:rsidP="00CE3382">
      <w:pPr>
        <w:pStyle w:val="Listenabsatz"/>
        <w:numPr>
          <w:ilvl w:val="0"/>
          <w:numId w:val="16"/>
        </w:numPr>
        <w:rPr>
          <w:sz w:val="20"/>
          <w:szCs w:val="20"/>
        </w:rPr>
      </w:pPr>
      <w:r w:rsidRPr="00DF54E8">
        <w:rPr>
          <w:sz w:val="20"/>
          <w:szCs w:val="20"/>
        </w:rPr>
        <w:t xml:space="preserve">Doppelbremse, </w:t>
      </w:r>
      <w:r w:rsidR="00DF54E8">
        <w:rPr>
          <w:sz w:val="20"/>
          <w:szCs w:val="20"/>
        </w:rPr>
        <w:t xml:space="preserve">Heavy </w:t>
      </w:r>
      <w:proofErr w:type="spellStart"/>
      <w:r w:rsidR="00DF54E8">
        <w:rPr>
          <w:sz w:val="20"/>
          <w:szCs w:val="20"/>
        </w:rPr>
        <w:t>Duty</w:t>
      </w:r>
      <w:proofErr w:type="spellEnd"/>
      <w:r w:rsidR="00DF54E8">
        <w:rPr>
          <w:sz w:val="20"/>
          <w:szCs w:val="20"/>
        </w:rPr>
        <w:t xml:space="preserve"> (IP66) Bremse</w:t>
      </w:r>
    </w:p>
    <w:p w:rsidR="001407B9" w:rsidRDefault="001407B9" w:rsidP="00EB5913">
      <w:pPr>
        <w:ind w:left="180"/>
        <w:rPr>
          <w:sz w:val="20"/>
          <w:szCs w:val="20"/>
        </w:rPr>
      </w:pPr>
    </w:p>
    <w:p w:rsidR="00DF54E8" w:rsidRDefault="004146A0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br/>
      </w:r>
    </w:p>
    <w:p w:rsidR="00DF54E8" w:rsidRDefault="002B7706" w:rsidP="00DF54E8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Gebersysteme</w:t>
      </w:r>
      <w:r w:rsidR="004146A0">
        <w:rPr>
          <w:b/>
          <w:sz w:val="20"/>
          <w:szCs w:val="20"/>
        </w:rPr>
        <w:br/>
      </w:r>
    </w:p>
    <w:p w:rsidR="002B7706" w:rsidRPr="002B7706" w:rsidRDefault="002B7706" w:rsidP="00DF54E8">
      <w:pPr>
        <w:ind w:left="180"/>
        <w:rPr>
          <w:sz w:val="20"/>
          <w:szCs w:val="20"/>
        </w:rPr>
      </w:pPr>
      <w:r w:rsidRPr="002B7706">
        <w:rPr>
          <w:sz w:val="20"/>
          <w:szCs w:val="20"/>
        </w:rPr>
        <w:t xml:space="preserve">Die unterschiedlichen Geber können innerhalb oder außerhalb der </w:t>
      </w:r>
      <w:proofErr w:type="spellStart"/>
      <w:r w:rsidRPr="002B7706">
        <w:rPr>
          <w:sz w:val="20"/>
          <w:szCs w:val="20"/>
        </w:rPr>
        <w:t>Lüfterhaube</w:t>
      </w:r>
      <w:proofErr w:type="spellEnd"/>
      <w:r w:rsidRPr="002B7706">
        <w:rPr>
          <w:sz w:val="20"/>
          <w:szCs w:val="20"/>
        </w:rPr>
        <w:t xml:space="preserve"> montiert werden.</w:t>
      </w:r>
    </w:p>
    <w:p w:rsidR="002B7706" w:rsidRPr="001407B9" w:rsidRDefault="002B7706" w:rsidP="00DF54E8">
      <w:pPr>
        <w:ind w:left="180"/>
        <w:rPr>
          <w:b/>
          <w:sz w:val="20"/>
          <w:szCs w:val="20"/>
        </w:rPr>
      </w:pPr>
    </w:p>
    <w:p w:rsidR="002B7706" w:rsidRDefault="00DF54E8" w:rsidP="00CE3382">
      <w:pPr>
        <w:pStyle w:val="Listenabsatz"/>
        <w:numPr>
          <w:ilvl w:val="0"/>
          <w:numId w:val="17"/>
        </w:numPr>
        <w:rPr>
          <w:sz w:val="20"/>
          <w:szCs w:val="20"/>
        </w:rPr>
      </w:pPr>
      <w:proofErr w:type="spellStart"/>
      <w:r w:rsidRPr="00615EE6">
        <w:rPr>
          <w:sz w:val="20"/>
          <w:szCs w:val="20"/>
        </w:rPr>
        <w:t>Inkrementalgeber</w:t>
      </w:r>
      <w:proofErr w:type="spellEnd"/>
      <w:r>
        <w:rPr>
          <w:sz w:val="20"/>
          <w:szCs w:val="20"/>
        </w:rPr>
        <w:t xml:space="preserve"> (TTL, HTL)</w:t>
      </w:r>
    </w:p>
    <w:p w:rsidR="002B7706" w:rsidRDefault="00DF54E8" w:rsidP="00CE3382">
      <w:pPr>
        <w:pStyle w:val="Listenabsatz"/>
        <w:numPr>
          <w:ilvl w:val="0"/>
          <w:numId w:val="17"/>
        </w:numPr>
        <w:rPr>
          <w:sz w:val="20"/>
          <w:szCs w:val="20"/>
        </w:rPr>
      </w:pPr>
      <w:r w:rsidRPr="00615EE6">
        <w:rPr>
          <w:sz w:val="20"/>
          <w:szCs w:val="20"/>
        </w:rPr>
        <w:t>Absolut-Drehgeber mit SSI Schnittstelle</w:t>
      </w:r>
    </w:p>
    <w:p w:rsidR="002B7706" w:rsidRDefault="00DF54E8" w:rsidP="00CE3382">
      <w:pPr>
        <w:pStyle w:val="Listenabsatz"/>
        <w:numPr>
          <w:ilvl w:val="0"/>
          <w:numId w:val="17"/>
        </w:numPr>
        <w:rPr>
          <w:sz w:val="20"/>
          <w:szCs w:val="20"/>
        </w:rPr>
      </w:pPr>
      <w:proofErr w:type="spellStart"/>
      <w:r w:rsidRPr="00615EE6">
        <w:rPr>
          <w:sz w:val="20"/>
          <w:szCs w:val="20"/>
        </w:rPr>
        <w:t>Resolver</w:t>
      </w:r>
      <w:proofErr w:type="spellEnd"/>
      <w:r w:rsidRPr="00615EE6">
        <w:rPr>
          <w:sz w:val="20"/>
          <w:szCs w:val="20"/>
        </w:rPr>
        <w:t>, DC-Tacho</w:t>
      </w:r>
    </w:p>
    <w:p w:rsidR="00DF54E8" w:rsidRPr="00BF7F91" w:rsidRDefault="00DF54E8" w:rsidP="00CE3382">
      <w:pPr>
        <w:pStyle w:val="Listenabsatz"/>
        <w:numPr>
          <w:ilvl w:val="0"/>
          <w:numId w:val="17"/>
        </w:numPr>
        <w:rPr>
          <w:sz w:val="20"/>
          <w:szCs w:val="20"/>
        </w:rPr>
      </w:pPr>
      <w:r w:rsidRPr="00BF7F91">
        <w:rPr>
          <w:sz w:val="20"/>
          <w:szCs w:val="20"/>
        </w:rPr>
        <w:t xml:space="preserve">optional mit separatem </w:t>
      </w:r>
      <w:proofErr w:type="spellStart"/>
      <w:r w:rsidRPr="00BF7F91">
        <w:rPr>
          <w:sz w:val="20"/>
          <w:szCs w:val="20"/>
        </w:rPr>
        <w:t>Geberanschlußkasten</w:t>
      </w:r>
      <w:proofErr w:type="spellEnd"/>
      <w:r w:rsidRPr="00BF7F91">
        <w:rPr>
          <w:sz w:val="20"/>
          <w:szCs w:val="20"/>
        </w:rPr>
        <w:t>.</w:t>
      </w:r>
      <w:r w:rsidR="004146A0">
        <w:rPr>
          <w:sz w:val="20"/>
          <w:szCs w:val="20"/>
        </w:rPr>
        <w:br/>
      </w:r>
    </w:p>
    <w:p w:rsidR="00DF54E8" w:rsidRDefault="00DF54E8" w:rsidP="00DF54E8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133342" cy="1637414"/>
            <wp:effectExtent l="19050" t="0" r="258" b="0"/>
            <wp:docPr id="35" name="Bild 35" descr="\\SRV01\Public MA\e-news\doc\2012\Juni12\motorbaukaste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SRV01\Public MA\e-news\doc\2012\Juni12\motorbaukasten-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67" cy="163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F1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54E8" w:rsidRDefault="00DF54E8" w:rsidP="00DF54E8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Bild 2: </w:t>
      </w:r>
      <w:r w:rsidR="002B7706">
        <w:rPr>
          <w:sz w:val="20"/>
          <w:szCs w:val="20"/>
        </w:rPr>
        <w:t xml:space="preserve">Modularer Motor mit </w:t>
      </w:r>
      <w:proofErr w:type="spellStart"/>
      <w:r>
        <w:rPr>
          <w:sz w:val="20"/>
          <w:szCs w:val="20"/>
        </w:rPr>
        <w:t>Inkrementalgeber</w:t>
      </w:r>
      <w:proofErr w:type="spellEnd"/>
      <w:r w:rsidR="008E6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innerhalb </w:t>
      </w:r>
      <w:r w:rsidR="008E64EC">
        <w:rPr>
          <w:sz w:val="20"/>
          <w:szCs w:val="20"/>
        </w:rPr>
        <w:t xml:space="preserve">der </w:t>
      </w:r>
      <w:proofErr w:type="spellStart"/>
      <w:r>
        <w:rPr>
          <w:sz w:val="20"/>
          <w:szCs w:val="20"/>
        </w:rPr>
        <w:t>Lüfterhaube</w:t>
      </w:r>
      <w:proofErr w:type="spellEnd"/>
    </w:p>
    <w:p w:rsidR="00DF54E8" w:rsidRDefault="00DF54E8" w:rsidP="00EB5913">
      <w:pPr>
        <w:ind w:left="180"/>
        <w:rPr>
          <w:sz w:val="20"/>
          <w:szCs w:val="20"/>
        </w:rPr>
      </w:pPr>
    </w:p>
    <w:p w:rsidR="002B7706" w:rsidRDefault="002B7706" w:rsidP="00EB5913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54298" cy="1576745"/>
            <wp:effectExtent l="19050" t="0" r="3102" b="0"/>
            <wp:docPr id="36" name="Bild 36" descr="\\SRV01\Public MA\e-news\doc\2012\Juni12\motorbaukaste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SRV01\Public MA\e-news\doc\2012\Juni12\motorbaukasten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04" cy="157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EC" w:rsidRDefault="008E64EC" w:rsidP="008E64EC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Bild 3: Modularer Motor mit </w:t>
      </w:r>
      <w:proofErr w:type="spellStart"/>
      <w:r>
        <w:rPr>
          <w:sz w:val="20"/>
          <w:szCs w:val="20"/>
        </w:rPr>
        <w:t>Inkrementalgeber</w:t>
      </w:r>
      <w:proofErr w:type="spellEnd"/>
      <w:r>
        <w:rPr>
          <w:sz w:val="20"/>
          <w:szCs w:val="20"/>
        </w:rPr>
        <w:t xml:space="preserve"> außerhalb der </w:t>
      </w:r>
      <w:proofErr w:type="spellStart"/>
      <w:r>
        <w:rPr>
          <w:sz w:val="20"/>
          <w:szCs w:val="20"/>
        </w:rPr>
        <w:t>Lüfterhaube</w:t>
      </w:r>
      <w:proofErr w:type="spellEnd"/>
    </w:p>
    <w:p w:rsidR="00BF7F91" w:rsidRDefault="00BF7F91" w:rsidP="00DF54E8">
      <w:pPr>
        <w:rPr>
          <w:b/>
          <w:sz w:val="20"/>
          <w:szCs w:val="20"/>
        </w:rPr>
      </w:pPr>
    </w:p>
    <w:p w:rsidR="00BF7F91" w:rsidRDefault="00BF7F91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4146A0" w:rsidRDefault="004146A0" w:rsidP="00DF54E8">
      <w:pPr>
        <w:rPr>
          <w:b/>
          <w:sz w:val="20"/>
          <w:szCs w:val="20"/>
        </w:rPr>
      </w:pPr>
    </w:p>
    <w:p w:rsidR="00DF54E8" w:rsidRDefault="00DF54E8" w:rsidP="008E64EC">
      <w:pPr>
        <w:ind w:left="142"/>
        <w:rPr>
          <w:b/>
          <w:sz w:val="20"/>
          <w:szCs w:val="20"/>
        </w:rPr>
      </w:pPr>
      <w:r w:rsidRPr="00187A71">
        <w:rPr>
          <w:b/>
          <w:sz w:val="20"/>
          <w:szCs w:val="20"/>
        </w:rPr>
        <w:t>Fremdlüf</w:t>
      </w:r>
      <w:r w:rsidR="008E64EC">
        <w:rPr>
          <w:b/>
          <w:sz w:val="20"/>
          <w:szCs w:val="20"/>
        </w:rPr>
        <w:t>t</w:t>
      </w:r>
      <w:r w:rsidRPr="00187A71">
        <w:rPr>
          <w:b/>
          <w:sz w:val="20"/>
          <w:szCs w:val="20"/>
        </w:rPr>
        <w:t>ung</w:t>
      </w:r>
      <w:r w:rsidR="004146A0">
        <w:rPr>
          <w:b/>
          <w:sz w:val="20"/>
          <w:szCs w:val="20"/>
        </w:rPr>
        <w:br/>
      </w:r>
    </w:p>
    <w:p w:rsidR="00DF54E8" w:rsidRPr="007F3359" w:rsidRDefault="00DF54E8" w:rsidP="008E64EC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Diese </w:t>
      </w:r>
      <w:r w:rsidR="008E64EC">
        <w:rPr>
          <w:sz w:val="20"/>
          <w:szCs w:val="20"/>
        </w:rPr>
        <w:t xml:space="preserve">ist </w:t>
      </w:r>
      <w:r>
        <w:rPr>
          <w:sz w:val="20"/>
          <w:szCs w:val="20"/>
        </w:rPr>
        <w:t>e</w:t>
      </w:r>
      <w:r w:rsidRPr="006451CC">
        <w:rPr>
          <w:sz w:val="20"/>
          <w:szCs w:val="20"/>
        </w:rPr>
        <w:t>inp</w:t>
      </w:r>
      <w:r>
        <w:rPr>
          <w:sz w:val="20"/>
          <w:szCs w:val="20"/>
        </w:rPr>
        <w:t xml:space="preserve">hasig, </w:t>
      </w:r>
      <w:r w:rsidRPr="00CE3382">
        <w:rPr>
          <w:sz w:val="20"/>
          <w:szCs w:val="20"/>
        </w:rPr>
        <w:t>dreiphasig</w:t>
      </w:r>
      <w:r w:rsidR="008E64EC" w:rsidRPr="00CE3382">
        <w:rPr>
          <w:sz w:val="20"/>
          <w:szCs w:val="20"/>
        </w:rPr>
        <w:t xml:space="preserve"> </w:t>
      </w:r>
      <w:r w:rsidR="00BF7F91" w:rsidRPr="00CE3382">
        <w:rPr>
          <w:sz w:val="20"/>
          <w:szCs w:val="20"/>
        </w:rPr>
        <w:t>und</w:t>
      </w:r>
      <w:r w:rsidR="008E64EC" w:rsidRPr="00CE3382">
        <w:rPr>
          <w:sz w:val="20"/>
          <w:szCs w:val="20"/>
        </w:rPr>
        <w:t xml:space="preserve"> </w:t>
      </w:r>
      <w:r w:rsidRPr="00CE3382">
        <w:rPr>
          <w:sz w:val="20"/>
          <w:szCs w:val="20"/>
        </w:rPr>
        <w:t xml:space="preserve">mit Weitbereichsspannung </w:t>
      </w:r>
      <w:r>
        <w:rPr>
          <w:sz w:val="20"/>
          <w:szCs w:val="20"/>
        </w:rPr>
        <w:t>erhältlich.</w:t>
      </w:r>
      <w:r w:rsidR="004146A0">
        <w:rPr>
          <w:sz w:val="20"/>
          <w:szCs w:val="20"/>
        </w:rPr>
        <w:br/>
      </w: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876573" cy="1439186"/>
            <wp:effectExtent l="0" t="0" r="0" b="0"/>
            <wp:docPr id="22" name="Bild 22" descr="\\SRV01\Public MA\e-news\doc\2012\Juni12\motorbaukaste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SRV01\Public MA\e-news\doc\2012\Juni12\motorbaukasten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31" cy="14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E8" w:rsidRDefault="00DF54E8" w:rsidP="008E64EC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Bild </w:t>
      </w:r>
      <w:r w:rsidR="008E64EC">
        <w:rPr>
          <w:sz w:val="20"/>
          <w:szCs w:val="20"/>
        </w:rPr>
        <w:t>4</w:t>
      </w:r>
      <w:r>
        <w:rPr>
          <w:sz w:val="20"/>
          <w:szCs w:val="20"/>
        </w:rPr>
        <w:t xml:space="preserve">: </w:t>
      </w:r>
      <w:r w:rsidR="008E64EC">
        <w:rPr>
          <w:sz w:val="20"/>
          <w:szCs w:val="20"/>
        </w:rPr>
        <w:t xml:space="preserve">Modularer Motor mit </w:t>
      </w:r>
      <w:r>
        <w:rPr>
          <w:sz w:val="20"/>
          <w:szCs w:val="20"/>
        </w:rPr>
        <w:t>Federkraftbremse, Drehgeber</w:t>
      </w:r>
      <w:r w:rsidR="008E64EC">
        <w:rPr>
          <w:sz w:val="20"/>
          <w:szCs w:val="20"/>
        </w:rPr>
        <w:t xml:space="preserve"> und Fremdlüfter</w:t>
      </w:r>
    </w:p>
    <w:p w:rsidR="00DF54E8" w:rsidRDefault="00DF54E8" w:rsidP="008E64EC">
      <w:pPr>
        <w:ind w:left="142"/>
        <w:rPr>
          <w:rFonts w:cs="Arial"/>
          <w:sz w:val="20"/>
          <w:szCs w:val="20"/>
        </w:rPr>
      </w:pPr>
    </w:p>
    <w:p w:rsidR="008E64EC" w:rsidRDefault="004146A0" w:rsidP="008E64E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DF54E8" w:rsidRDefault="00DF54E8" w:rsidP="008E64EC">
      <w:pPr>
        <w:ind w:left="142"/>
        <w:rPr>
          <w:b/>
          <w:sz w:val="20"/>
          <w:szCs w:val="20"/>
        </w:rPr>
      </w:pPr>
      <w:r w:rsidRPr="00187A71">
        <w:rPr>
          <w:b/>
          <w:sz w:val="20"/>
          <w:szCs w:val="20"/>
        </w:rPr>
        <w:t>Rücklaufsperre</w:t>
      </w:r>
      <w:r w:rsidR="004146A0">
        <w:rPr>
          <w:b/>
          <w:sz w:val="20"/>
          <w:szCs w:val="20"/>
        </w:rPr>
        <w:br/>
      </w:r>
    </w:p>
    <w:p w:rsidR="002A3F5E" w:rsidRDefault="008E64EC" w:rsidP="008E64EC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Die sehr robust ausgeführten </w:t>
      </w:r>
      <w:r w:rsidR="00DF54E8" w:rsidRPr="009F4454">
        <w:rPr>
          <w:sz w:val="20"/>
          <w:szCs w:val="20"/>
        </w:rPr>
        <w:t>Rücklaufs</w:t>
      </w:r>
      <w:r w:rsidR="00DF54E8">
        <w:rPr>
          <w:sz w:val="20"/>
          <w:szCs w:val="20"/>
        </w:rPr>
        <w:t xml:space="preserve">perren </w:t>
      </w:r>
      <w:r>
        <w:rPr>
          <w:sz w:val="20"/>
          <w:szCs w:val="20"/>
        </w:rPr>
        <w:t xml:space="preserve">verhindern z.B. bei </w:t>
      </w:r>
      <w:r w:rsidR="002A3F5E">
        <w:rPr>
          <w:sz w:val="20"/>
          <w:szCs w:val="20"/>
        </w:rPr>
        <w:t xml:space="preserve">aufwärtsfördernden Anlagen das Zurücklaufen des Förderguts. </w:t>
      </w:r>
    </w:p>
    <w:p w:rsidR="00DF54E8" w:rsidRDefault="00DF54E8" w:rsidP="008E64EC">
      <w:pPr>
        <w:ind w:left="142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>
            <wp:extent cx="2052828" cy="1574358"/>
            <wp:effectExtent l="0" t="0" r="0" b="0"/>
            <wp:docPr id="24" name="Bild 24" descr="\\SRV01\Public MA\e-news\doc\2012\Juni12\motorbaukasten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SRV01\Public MA\e-news\doc\2012\Juni12\motorbaukasten-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1" cy="157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E8" w:rsidRDefault="00DF54E8" w:rsidP="008E64EC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Bild </w:t>
      </w:r>
      <w:r w:rsidR="002A3F5E">
        <w:rPr>
          <w:sz w:val="20"/>
          <w:szCs w:val="20"/>
        </w:rPr>
        <w:t>5</w:t>
      </w:r>
      <w:r>
        <w:rPr>
          <w:sz w:val="20"/>
          <w:szCs w:val="20"/>
        </w:rPr>
        <w:t xml:space="preserve">: </w:t>
      </w:r>
      <w:r w:rsidR="002A3F5E">
        <w:rPr>
          <w:sz w:val="20"/>
          <w:szCs w:val="20"/>
        </w:rPr>
        <w:t xml:space="preserve">Modularer Motor </w:t>
      </w:r>
      <w:r>
        <w:rPr>
          <w:sz w:val="20"/>
          <w:szCs w:val="20"/>
        </w:rPr>
        <w:t>mit</w:t>
      </w:r>
      <w:r w:rsidR="002A3F5E">
        <w:rPr>
          <w:sz w:val="20"/>
          <w:szCs w:val="20"/>
        </w:rPr>
        <w:t xml:space="preserve"> </w:t>
      </w:r>
      <w:r>
        <w:rPr>
          <w:sz w:val="20"/>
          <w:szCs w:val="20"/>
        </w:rPr>
        <w:t>Rücklaufsperre</w:t>
      </w:r>
    </w:p>
    <w:p w:rsidR="00DF54E8" w:rsidRDefault="00DF54E8" w:rsidP="00EB5913">
      <w:pPr>
        <w:ind w:left="180"/>
        <w:rPr>
          <w:sz w:val="20"/>
          <w:szCs w:val="20"/>
        </w:rPr>
      </w:pPr>
    </w:p>
    <w:p w:rsidR="00DF54E8" w:rsidRDefault="00DF54E8" w:rsidP="00EB5913">
      <w:pPr>
        <w:ind w:left="180"/>
        <w:rPr>
          <w:sz w:val="20"/>
          <w:szCs w:val="20"/>
        </w:rPr>
      </w:pPr>
    </w:p>
    <w:p w:rsidR="002A3F5E" w:rsidRDefault="002A3F5E" w:rsidP="00EB5913">
      <w:pPr>
        <w:ind w:left="180"/>
        <w:rPr>
          <w:sz w:val="20"/>
          <w:szCs w:val="20"/>
        </w:rPr>
      </w:pPr>
    </w:p>
    <w:p w:rsidR="00583492" w:rsidRDefault="00583492" w:rsidP="00EB5913">
      <w:pPr>
        <w:ind w:left="180"/>
        <w:rPr>
          <w:b/>
          <w:sz w:val="20"/>
          <w:szCs w:val="20"/>
        </w:rPr>
      </w:pPr>
      <w:r w:rsidRPr="00583492">
        <w:rPr>
          <w:b/>
          <w:sz w:val="20"/>
          <w:szCs w:val="20"/>
        </w:rPr>
        <w:t>Alternative Anschluss</w:t>
      </w:r>
      <w:r w:rsidR="002A3F5E">
        <w:rPr>
          <w:b/>
          <w:sz w:val="20"/>
          <w:szCs w:val="20"/>
        </w:rPr>
        <w:t>t</w:t>
      </w:r>
      <w:r w:rsidRPr="00583492">
        <w:rPr>
          <w:b/>
          <w:sz w:val="20"/>
          <w:szCs w:val="20"/>
        </w:rPr>
        <w:t>echnik</w:t>
      </w:r>
      <w:r w:rsidR="004146A0">
        <w:rPr>
          <w:b/>
          <w:sz w:val="20"/>
          <w:szCs w:val="20"/>
        </w:rPr>
        <w:t>:</w:t>
      </w:r>
    </w:p>
    <w:p w:rsidR="00187A71" w:rsidRPr="00583492" w:rsidRDefault="00187A71" w:rsidP="00EB5913">
      <w:pPr>
        <w:ind w:left="180"/>
        <w:rPr>
          <w:b/>
          <w:sz w:val="20"/>
          <w:szCs w:val="20"/>
        </w:rPr>
      </w:pPr>
    </w:p>
    <w:p w:rsidR="00D31F28" w:rsidRPr="00D31F28" w:rsidRDefault="00D31F28" w:rsidP="00CE3382">
      <w:pPr>
        <w:pStyle w:val="Listenabsatz"/>
        <w:numPr>
          <w:ilvl w:val="0"/>
          <w:numId w:val="18"/>
        </w:numPr>
        <w:rPr>
          <w:sz w:val="20"/>
          <w:szCs w:val="20"/>
        </w:rPr>
      </w:pPr>
      <w:r w:rsidRPr="00D31F28">
        <w:rPr>
          <w:sz w:val="20"/>
          <w:szCs w:val="20"/>
        </w:rPr>
        <w:t>MIP-</w:t>
      </w:r>
      <w:proofErr w:type="spellStart"/>
      <w:r w:rsidRPr="00D31F28">
        <w:rPr>
          <w:sz w:val="20"/>
          <w:szCs w:val="20"/>
        </w:rPr>
        <w:t>Multipin</w:t>
      </w:r>
      <w:proofErr w:type="spellEnd"/>
      <w:r w:rsidRPr="00D31F28">
        <w:rPr>
          <w:sz w:val="20"/>
          <w:szCs w:val="20"/>
        </w:rPr>
        <w:t xml:space="preserve"> Box</w:t>
      </w:r>
    </w:p>
    <w:p w:rsidR="00615EE6" w:rsidRDefault="00583492" w:rsidP="00CE3382">
      <w:pPr>
        <w:pStyle w:val="Listenabsatz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MIG-C</w:t>
      </w:r>
      <w:r w:rsidRPr="00583492">
        <w:rPr>
          <w:sz w:val="20"/>
          <w:szCs w:val="20"/>
        </w:rPr>
        <w:t xml:space="preserve">onnect </w:t>
      </w:r>
      <w:proofErr w:type="spellStart"/>
      <w:r w:rsidRPr="00583492">
        <w:rPr>
          <w:sz w:val="20"/>
          <w:szCs w:val="20"/>
        </w:rPr>
        <w:t>Steckersystem</w:t>
      </w:r>
      <w:proofErr w:type="spellEnd"/>
    </w:p>
    <w:p w:rsidR="00583492" w:rsidRPr="00583492" w:rsidRDefault="00583492" w:rsidP="00EB5913">
      <w:pPr>
        <w:ind w:left="180"/>
        <w:rPr>
          <w:sz w:val="20"/>
          <w:szCs w:val="20"/>
        </w:rPr>
      </w:pPr>
    </w:p>
    <w:p w:rsidR="00D31F28" w:rsidRDefault="00D31F28" w:rsidP="00D31F28">
      <w:pPr>
        <w:ind w:left="180"/>
        <w:rPr>
          <w:sz w:val="20"/>
          <w:szCs w:val="20"/>
        </w:rPr>
      </w:pPr>
      <w:r w:rsidRPr="001407B9">
        <w:rPr>
          <w:sz w:val="20"/>
          <w:szCs w:val="20"/>
        </w:rPr>
        <w:t xml:space="preserve">Die </w:t>
      </w:r>
      <w:r>
        <w:rPr>
          <w:sz w:val="20"/>
          <w:szCs w:val="20"/>
        </w:rPr>
        <w:t xml:space="preserve">MIP-Box </w:t>
      </w:r>
      <w:r w:rsidRPr="001407B9">
        <w:rPr>
          <w:sz w:val="20"/>
          <w:szCs w:val="20"/>
        </w:rPr>
        <w:t>kann mit bis zu 22 Klemmplätzen sowie einem Bremsengleichrichter ausgestattet werden.</w:t>
      </w:r>
      <w:r w:rsidRPr="001407B9">
        <w:rPr>
          <w:sz w:val="20"/>
          <w:szCs w:val="20"/>
        </w:rPr>
        <w:br/>
        <w:t>Es können somit alle Optionen des W</w:t>
      </w:r>
      <w:r>
        <w:rPr>
          <w:sz w:val="20"/>
          <w:szCs w:val="20"/>
        </w:rPr>
        <w:t>ATT</w:t>
      </w:r>
      <w:r w:rsidRPr="001407B9">
        <w:rPr>
          <w:sz w:val="20"/>
          <w:szCs w:val="20"/>
        </w:rPr>
        <w:t>-Motor</w:t>
      </w:r>
      <w:r>
        <w:rPr>
          <w:sz w:val="20"/>
          <w:szCs w:val="20"/>
        </w:rPr>
        <w:t>b</w:t>
      </w:r>
      <w:r w:rsidRPr="001407B9">
        <w:rPr>
          <w:sz w:val="20"/>
          <w:szCs w:val="20"/>
        </w:rPr>
        <w:t xml:space="preserve">aukastens wie </w:t>
      </w:r>
      <w:r w:rsidR="0060276D">
        <w:rPr>
          <w:sz w:val="20"/>
          <w:szCs w:val="20"/>
        </w:rPr>
        <w:t>z.B. Bremse, Gebersystem, usw.</w:t>
      </w:r>
      <w:r w:rsidRPr="001407B9">
        <w:rPr>
          <w:sz w:val="20"/>
          <w:szCs w:val="20"/>
        </w:rPr>
        <w:t xml:space="preserve"> </w:t>
      </w:r>
      <w:r w:rsidR="0060276D">
        <w:rPr>
          <w:sz w:val="20"/>
          <w:szCs w:val="20"/>
        </w:rPr>
        <w:t xml:space="preserve">in einem einzigen Anschlusskasten verwirklicht </w:t>
      </w:r>
      <w:r w:rsidRPr="001407B9">
        <w:rPr>
          <w:sz w:val="20"/>
          <w:szCs w:val="20"/>
        </w:rPr>
        <w:t>werden.</w:t>
      </w:r>
    </w:p>
    <w:p w:rsidR="00D31F28" w:rsidRDefault="00D31F28" w:rsidP="00D31F28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968418" cy="1509623"/>
            <wp:effectExtent l="19050" t="0" r="0" b="0"/>
            <wp:docPr id="19" name="Bild 19" descr="\\SRV01\Public MA\e-news\doc\2012\Juni12\motorbaukasten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SRV01\Public MA\e-news\doc\2012\Juni12\motorbaukasten-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45" cy="151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28" w:rsidRDefault="00D31F28" w:rsidP="00D31F28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Bild </w:t>
      </w:r>
      <w:r w:rsidR="0060276D">
        <w:rPr>
          <w:sz w:val="20"/>
          <w:szCs w:val="20"/>
        </w:rPr>
        <w:t>6</w:t>
      </w:r>
      <w:r>
        <w:rPr>
          <w:sz w:val="20"/>
          <w:szCs w:val="20"/>
        </w:rPr>
        <w:t xml:space="preserve">: </w:t>
      </w:r>
      <w:r w:rsidR="0060276D">
        <w:rPr>
          <w:sz w:val="20"/>
          <w:szCs w:val="20"/>
        </w:rPr>
        <w:t xml:space="preserve">Modularer Motor </w:t>
      </w:r>
      <w:r>
        <w:rPr>
          <w:sz w:val="20"/>
          <w:szCs w:val="20"/>
        </w:rPr>
        <w:t xml:space="preserve">mit </w:t>
      </w:r>
      <w:proofErr w:type="spellStart"/>
      <w:r>
        <w:rPr>
          <w:sz w:val="20"/>
          <w:szCs w:val="20"/>
        </w:rPr>
        <w:t>Multipin</w:t>
      </w:r>
      <w:proofErr w:type="spellEnd"/>
      <w:r>
        <w:rPr>
          <w:sz w:val="20"/>
          <w:szCs w:val="20"/>
        </w:rPr>
        <w:t xml:space="preserve"> Box</w:t>
      </w:r>
    </w:p>
    <w:p w:rsidR="004146A0" w:rsidRDefault="004146A0" w:rsidP="00D31F28">
      <w:pPr>
        <w:ind w:left="180"/>
        <w:rPr>
          <w:sz w:val="20"/>
          <w:szCs w:val="20"/>
        </w:rPr>
      </w:pPr>
    </w:p>
    <w:p w:rsidR="00D31F28" w:rsidRDefault="00D31F28" w:rsidP="00D31F28">
      <w:pPr>
        <w:ind w:left="180"/>
        <w:rPr>
          <w:sz w:val="20"/>
          <w:szCs w:val="20"/>
        </w:rPr>
      </w:pPr>
      <w:r>
        <w:rPr>
          <w:sz w:val="20"/>
          <w:szCs w:val="20"/>
        </w:rPr>
        <w:t>Vorteile:</w:t>
      </w:r>
    </w:p>
    <w:p w:rsidR="00D31F28" w:rsidRDefault="00D31F28" w:rsidP="00CE3382">
      <w:pPr>
        <w:pStyle w:val="Listenabsatz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Hohes Platzangebot im Klemmkasten</w:t>
      </w:r>
    </w:p>
    <w:p w:rsidR="00D31F28" w:rsidRDefault="00D31F28" w:rsidP="00CE3382">
      <w:pPr>
        <w:pStyle w:val="Listenabsatz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Einfacher Anschluss</w:t>
      </w:r>
    </w:p>
    <w:p w:rsidR="00D31F28" w:rsidRPr="00042C31" w:rsidRDefault="00D31F28" w:rsidP="00CE3382">
      <w:pPr>
        <w:pStyle w:val="Listenabsatz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Übersichtliche Verdrahtung</w:t>
      </w:r>
    </w:p>
    <w:p w:rsidR="00D31F28" w:rsidRDefault="00D31F28" w:rsidP="00EB5913">
      <w:pPr>
        <w:ind w:left="180"/>
        <w:rPr>
          <w:sz w:val="20"/>
          <w:szCs w:val="20"/>
        </w:rPr>
      </w:pPr>
    </w:p>
    <w:p w:rsidR="00D31F28" w:rsidRDefault="00D31F28" w:rsidP="00EB5913">
      <w:pPr>
        <w:ind w:left="180"/>
        <w:rPr>
          <w:sz w:val="20"/>
          <w:szCs w:val="20"/>
        </w:rPr>
      </w:pPr>
    </w:p>
    <w:p w:rsidR="00FE131D" w:rsidRDefault="008E0176" w:rsidP="00EB5913">
      <w:pPr>
        <w:ind w:left="180"/>
        <w:rPr>
          <w:sz w:val="20"/>
          <w:szCs w:val="20"/>
        </w:rPr>
      </w:pPr>
      <w:r w:rsidRPr="008E0176">
        <w:rPr>
          <w:sz w:val="20"/>
          <w:szCs w:val="20"/>
        </w:rPr>
        <w:t xml:space="preserve">Beim </w:t>
      </w:r>
      <w:proofErr w:type="spellStart"/>
      <w:r w:rsidRPr="008E0176">
        <w:rPr>
          <w:sz w:val="20"/>
          <w:szCs w:val="20"/>
        </w:rPr>
        <w:t>MultI-pluG</w:t>
      </w:r>
      <w:proofErr w:type="spellEnd"/>
      <w:r w:rsidRPr="008E0176">
        <w:rPr>
          <w:sz w:val="20"/>
          <w:szCs w:val="20"/>
        </w:rPr>
        <w:t xml:space="preserve"> (MIG)-Connect handelt es sich um eine dezentrale standardisierte Anschluss</w:t>
      </w:r>
      <w:r w:rsidR="00583492">
        <w:rPr>
          <w:sz w:val="20"/>
          <w:szCs w:val="20"/>
        </w:rPr>
        <w:t>variante</w:t>
      </w:r>
      <w:r w:rsidRPr="008E0176">
        <w:rPr>
          <w:sz w:val="20"/>
          <w:szCs w:val="20"/>
        </w:rPr>
        <w:t xml:space="preserve"> die W</w:t>
      </w:r>
      <w:r w:rsidR="00D31F28">
        <w:rPr>
          <w:sz w:val="20"/>
          <w:szCs w:val="20"/>
        </w:rPr>
        <w:t xml:space="preserve">att </w:t>
      </w:r>
      <w:r w:rsidRPr="008E0176">
        <w:rPr>
          <w:sz w:val="20"/>
          <w:szCs w:val="20"/>
        </w:rPr>
        <w:t>Drive für die Integration von Leistungs- und Steuerleitungen</w:t>
      </w:r>
      <w:r w:rsidR="00583492">
        <w:rPr>
          <w:sz w:val="20"/>
          <w:szCs w:val="20"/>
        </w:rPr>
        <w:t xml:space="preserve"> für Motormodule</w:t>
      </w:r>
      <w:r w:rsidRPr="008E0176">
        <w:rPr>
          <w:sz w:val="20"/>
          <w:szCs w:val="20"/>
        </w:rPr>
        <w:t xml:space="preserve"> in einem einzigen </w:t>
      </w:r>
      <w:r w:rsidR="00583492">
        <w:rPr>
          <w:sz w:val="20"/>
          <w:szCs w:val="20"/>
        </w:rPr>
        <w:t>S</w:t>
      </w:r>
      <w:r w:rsidRPr="008E0176">
        <w:rPr>
          <w:sz w:val="20"/>
          <w:szCs w:val="20"/>
        </w:rPr>
        <w:t xml:space="preserve">tecker nutzt. </w:t>
      </w:r>
    </w:p>
    <w:p w:rsidR="004146A0" w:rsidRDefault="004146A0" w:rsidP="00EB5913">
      <w:pPr>
        <w:ind w:left="180"/>
        <w:rPr>
          <w:sz w:val="20"/>
          <w:szCs w:val="20"/>
        </w:rPr>
      </w:pPr>
    </w:p>
    <w:p w:rsidR="00583492" w:rsidRDefault="00583492" w:rsidP="00EB5913">
      <w:pPr>
        <w:ind w:left="180"/>
        <w:rPr>
          <w:sz w:val="20"/>
          <w:szCs w:val="20"/>
        </w:rPr>
      </w:pPr>
      <w:r w:rsidRPr="00583492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92148" cy="1604514"/>
            <wp:effectExtent l="19050" t="0" r="3352" b="0"/>
            <wp:docPr id="2" name="Bild 6" descr="\\SRV01\Public MA\e-news\doc\2012\Juni12\motorbaukaste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RV01\Public MA\e-news\doc\2012\Juni12\motorbaukasten-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77" cy="16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2" w:rsidRDefault="00256F11" w:rsidP="00EB5913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Bild </w:t>
      </w:r>
      <w:r w:rsidR="0060276D">
        <w:rPr>
          <w:sz w:val="20"/>
          <w:szCs w:val="20"/>
        </w:rPr>
        <w:t>7</w:t>
      </w:r>
      <w:r w:rsidR="00583492">
        <w:rPr>
          <w:sz w:val="20"/>
          <w:szCs w:val="20"/>
        </w:rPr>
        <w:t xml:space="preserve">: </w:t>
      </w:r>
      <w:r w:rsidR="0060276D">
        <w:rPr>
          <w:sz w:val="20"/>
          <w:szCs w:val="20"/>
        </w:rPr>
        <w:t xml:space="preserve">Modularer Motor mit MIG-Connect </w:t>
      </w:r>
      <w:proofErr w:type="spellStart"/>
      <w:r w:rsidR="0060276D">
        <w:rPr>
          <w:sz w:val="20"/>
          <w:szCs w:val="20"/>
        </w:rPr>
        <w:t>Steckersystem</w:t>
      </w:r>
      <w:proofErr w:type="spellEnd"/>
    </w:p>
    <w:p w:rsidR="00583492" w:rsidRDefault="00583492" w:rsidP="00EB5913">
      <w:pPr>
        <w:ind w:left="180"/>
        <w:rPr>
          <w:sz w:val="20"/>
          <w:szCs w:val="20"/>
        </w:rPr>
      </w:pPr>
    </w:p>
    <w:p w:rsidR="002F19C9" w:rsidRPr="002F19C9" w:rsidRDefault="00583492" w:rsidP="002F19C9">
      <w:pPr>
        <w:ind w:left="180"/>
        <w:rPr>
          <w:sz w:val="20"/>
          <w:szCs w:val="20"/>
        </w:rPr>
      </w:pPr>
      <w:r>
        <w:rPr>
          <w:sz w:val="20"/>
          <w:szCs w:val="20"/>
        </w:rPr>
        <w:t>Vorteile:</w:t>
      </w:r>
    </w:p>
    <w:p w:rsidR="002F19C9" w:rsidRPr="002F19C9" w:rsidRDefault="002F19C9" w:rsidP="00CE3382">
      <w:pPr>
        <w:numPr>
          <w:ilvl w:val="0"/>
          <w:numId w:val="20"/>
        </w:numPr>
        <w:rPr>
          <w:sz w:val="20"/>
          <w:szCs w:val="20"/>
        </w:rPr>
      </w:pPr>
      <w:r w:rsidRPr="00583492">
        <w:rPr>
          <w:sz w:val="20"/>
          <w:szCs w:val="20"/>
        </w:rPr>
        <w:t>Montage und Aus</w:t>
      </w:r>
      <w:r w:rsidR="00BF7F91">
        <w:rPr>
          <w:sz w:val="20"/>
          <w:szCs w:val="20"/>
        </w:rPr>
        <w:t>tausch der Motoren mit minimalem</w:t>
      </w:r>
      <w:r w:rsidRPr="00583492">
        <w:rPr>
          <w:sz w:val="20"/>
          <w:szCs w:val="20"/>
        </w:rPr>
        <w:t xml:space="preserve"> Personalaufwand</w:t>
      </w:r>
    </w:p>
    <w:p w:rsidR="00583492" w:rsidRPr="00583492" w:rsidRDefault="00583492" w:rsidP="00CE3382">
      <w:pPr>
        <w:numPr>
          <w:ilvl w:val="0"/>
          <w:numId w:val="20"/>
        </w:numPr>
        <w:rPr>
          <w:sz w:val="20"/>
          <w:szCs w:val="20"/>
        </w:rPr>
      </w:pPr>
      <w:r w:rsidRPr="00583492">
        <w:rPr>
          <w:sz w:val="20"/>
          <w:szCs w:val="20"/>
        </w:rPr>
        <w:t>Vermeidung von Verdrahtungsfehlern beim Austausch von Elektromotoren</w:t>
      </w:r>
    </w:p>
    <w:p w:rsidR="00583492" w:rsidRPr="00583492" w:rsidRDefault="00583492" w:rsidP="00CE3382">
      <w:pPr>
        <w:numPr>
          <w:ilvl w:val="0"/>
          <w:numId w:val="20"/>
        </w:numPr>
        <w:rPr>
          <w:sz w:val="20"/>
          <w:szCs w:val="20"/>
        </w:rPr>
      </w:pPr>
      <w:proofErr w:type="spellStart"/>
      <w:r w:rsidRPr="00583492">
        <w:rPr>
          <w:sz w:val="20"/>
          <w:szCs w:val="20"/>
        </w:rPr>
        <w:t>Stillstandszeiten</w:t>
      </w:r>
      <w:proofErr w:type="spellEnd"/>
      <w:r w:rsidRPr="00583492">
        <w:rPr>
          <w:sz w:val="20"/>
          <w:szCs w:val="20"/>
        </w:rPr>
        <w:t xml:space="preserve"> werden verkürzt und die Produktionsausfallskosten erheblich reduziert</w:t>
      </w:r>
    </w:p>
    <w:p w:rsidR="00583492" w:rsidRDefault="00583492" w:rsidP="00EB5913">
      <w:pPr>
        <w:ind w:left="180"/>
        <w:rPr>
          <w:sz w:val="20"/>
          <w:szCs w:val="20"/>
        </w:rPr>
      </w:pPr>
    </w:p>
    <w:p w:rsidR="002F19C9" w:rsidRDefault="002F19C9" w:rsidP="00EB5913">
      <w:pPr>
        <w:ind w:left="180"/>
        <w:rPr>
          <w:sz w:val="20"/>
          <w:szCs w:val="20"/>
        </w:rPr>
      </w:pPr>
    </w:p>
    <w:p w:rsidR="002F19C9" w:rsidRDefault="002F19C9" w:rsidP="00EB5913">
      <w:pPr>
        <w:ind w:left="180"/>
        <w:rPr>
          <w:sz w:val="20"/>
          <w:szCs w:val="20"/>
        </w:rPr>
      </w:pPr>
    </w:p>
    <w:p w:rsidR="007E09C3" w:rsidRPr="008703FE" w:rsidRDefault="007E09C3" w:rsidP="004146A0">
      <w:pPr>
        <w:ind w:left="180"/>
        <w:rPr>
          <w:rFonts w:cs="Arial"/>
          <w:sz w:val="20"/>
          <w:szCs w:val="20"/>
        </w:rPr>
      </w:pPr>
      <w:r w:rsidRPr="008703FE">
        <w:rPr>
          <w:rFonts w:cs="Arial"/>
          <w:sz w:val="20"/>
          <w:szCs w:val="20"/>
        </w:rPr>
        <w:t xml:space="preserve">Weitere Informationen über </w:t>
      </w:r>
      <w:r>
        <w:rPr>
          <w:rFonts w:cs="Arial"/>
          <w:sz w:val="20"/>
          <w:szCs w:val="20"/>
        </w:rPr>
        <w:t>den WATT-Motorbaukasten</w:t>
      </w:r>
      <w:r w:rsidRPr="008703FE">
        <w:rPr>
          <w:rFonts w:cs="Arial"/>
          <w:sz w:val="20"/>
          <w:szCs w:val="20"/>
        </w:rPr>
        <w:t xml:space="preserve"> finden Sie unter dem folgenden Link:</w:t>
      </w:r>
    </w:p>
    <w:p w:rsidR="009F4454" w:rsidRDefault="00025A6D" w:rsidP="004146A0">
      <w:pPr>
        <w:ind w:left="180"/>
        <w:rPr>
          <w:rFonts w:cs="Arial"/>
          <w:sz w:val="20"/>
          <w:szCs w:val="20"/>
        </w:rPr>
      </w:pPr>
      <w:hyperlink r:id="rId16" w:history="1">
        <w:r w:rsidR="004146A0" w:rsidRPr="004146A0">
          <w:rPr>
            <w:rStyle w:val="Hyperlink"/>
            <w:rFonts w:cs="Arial"/>
            <w:sz w:val="20"/>
            <w:szCs w:val="20"/>
          </w:rPr>
          <w:t>Motorbaukasten</w:t>
        </w:r>
      </w:hyperlink>
    </w:p>
    <w:sectPr w:rsidR="009F4454" w:rsidSect="007C15DD">
      <w:headerReference w:type="default" r:id="rId17"/>
      <w:footerReference w:type="default" r:id="rId18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93" w:rsidRDefault="00E93D93" w:rsidP="00DA2579">
      <w:r>
        <w:separator/>
      </w:r>
    </w:p>
  </w:endnote>
  <w:endnote w:type="continuationSeparator" w:id="0">
    <w:p w:rsidR="00E93D93" w:rsidRDefault="00E93D93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93" w:rsidRPr="00DA2579" w:rsidRDefault="00E93D93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E93D93" w:rsidRPr="00DA2579" w:rsidRDefault="00E93D93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93" w:rsidRDefault="00E93D93" w:rsidP="00DA2579">
      <w:r>
        <w:separator/>
      </w:r>
    </w:p>
  </w:footnote>
  <w:footnote w:type="continuationSeparator" w:id="0">
    <w:p w:rsidR="00E93D93" w:rsidRDefault="00E93D93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93" w:rsidRPr="0077611F" w:rsidRDefault="00E93D93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E93D93" w:rsidRPr="00DB2D86" w:rsidRDefault="00E93D93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06.2012</w:t>
    </w: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30000" cy="594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att_weg_wo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3D93" w:rsidRPr="00DB2D86" w:rsidRDefault="00D411BF" w:rsidP="0077611F">
    <w:pPr>
      <w:rPr>
        <w:lang w:val="en-GB"/>
      </w:rPr>
    </w:pPr>
    <w:r>
      <w:rPr>
        <w:rFonts w:cs="Arial"/>
        <w:color w:val="000000"/>
        <w:lang w:val="en-GB"/>
      </w:rPr>
      <w:t>10</w:t>
    </w:r>
    <w:r w:rsidR="00E93D93">
      <w:rPr>
        <w:rFonts w:cs="Arial"/>
        <w:color w:val="000000"/>
        <w:lang w:val="en-GB"/>
      </w:rPr>
      <w:t xml:space="preserve">. </w:t>
    </w:r>
    <w:proofErr w:type="spellStart"/>
    <w:r w:rsidR="00E93D93">
      <w:rPr>
        <w:rFonts w:cs="Arial"/>
        <w:color w:val="000000"/>
        <w:lang w:val="en-GB"/>
      </w:rPr>
      <w:t>Ju</w:t>
    </w:r>
    <w:r w:rsidR="0054340B">
      <w:rPr>
        <w:rFonts w:cs="Arial"/>
        <w:color w:val="000000"/>
        <w:lang w:val="en-GB"/>
      </w:rPr>
      <w:t>li</w:t>
    </w:r>
    <w:proofErr w:type="spellEnd"/>
    <w:r w:rsidR="0054340B">
      <w:rPr>
        <w:rFonts w:cs="Arial"/>
        <w:color w:val="000000"/>
        <w:lang w:val="en-GB"/>
      </w:rPr>
      <w:t xml:space="preserve"> </w:t>
    </w:r>
    <w:r w:rsidR="00E93D93" w:rsidRPr="00DB2D86">
      <w:rPr>
        <w:rFonts w:cs="Arial"/>
        <w:color w:val="000000"/>
        <w:lang w:val="en-GB"/>
      </w:rPr>
      <w:t>2012</w:t>
    </w:r>
  </w:p>
  <w:p w:rsidR="00E93D93" w:rsidRDefault="00EF39B7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D93" w:rsidRDefault="00E93D93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543600" cy="1846800"/>
                                <wp:effectExtent l="0" t="0" r="8890" b="1270"/>
                                <wp:docPr id="6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G_gridelements_stationary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00" cy="18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93D93" w:rsidRDefault="00E93D93" w:rsidP="009E7F83"/>
                        <w:p w:rsidR="00E93D93" w:rsidRDefault="00E93D93" w:rsidP="009E7F83"/>
                        <w:p w:rsidR="00E93D93" w:rsidRDefault="00E93D93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E93D93" w:rsidRDefault="00E93D93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543600" cy="1846800"/>
                          <wp:effectExtent l="0" t="0" r="8890" b="1270"/>
                          <wp:docPr id="6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G_gridelements_stationary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00" cy="184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3D93" w:rsidRDefault="00E93D93" w:rsidP="009E7F83"/>
                  <w:p w:rsidR="00E93D93" w:rsidRDefault="00E93D93" w:rsidP="009E7F83"/>
                  <w:p w:rsidR="00E93D93" w:rsidRDefault="00E93D93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aufzaehlung_symbol"/>
      </v:shape>
    </w:pict>
  </w:numPicBullet>
  <w:numPicBullet w:numPicBulletId="1">
    <w:pict>
      <v:shape id="_x0000_i1027" type="#_x0000_t75" style="width:4.4pt;height:4.4pt" o:bullet="t">
        <v:imagedata r:id="rId2" o:title="aufzaehlung_symbol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  <w:num w:numId="17">
    <w:abstractNumId w:val="19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7B02"/>
    <w:rsid w:val="00010335"/>
    <w:rsid w:val="00025A6D"/>
    <w:rsid w:val="00042C31"/>
    <w:rsid w:val="00056A4A"/>
    <w:rsid w:val="000A43ED"/>
    <w:rsid w:val="000E2648"/>
    <w:rsid w:val="00107B5D"/>
    <w:rsid w:val="0011519C"/>
    <w:rsid w:val="00125E90"/>
    <w:rsid w:val="001407B9"/>
    <w:rsid w:val="0018387B"/>
    <w:rsid w:val="00187A71"/>
    <w:rsid w:val="001D0672"/>
    <w:rsid w:val="001F5421"/>
    <w:rsid w:val="002058A7"/>
    <w:rsid w:val="00247803"/>
    <w:rsid w:val="0025447B"/>
    <w:rsid w:val="00256F11"/>
    <w:rsid w:val="002A3F5E"/>
    <w:rsid w:val="002B6A0D"/>
    <w:rsid w:val="002B7706"/>
    <w:rsid w:val="002C009B"/>
    <w:rsid w:val="002F19C9"/>
    <w:rsid w:val="00323735"/>
    <w:rsid w:val="00333653"/>
    <w:rsid w:val="00380EF7"/>
    <w:rsid w:val="00394AA9"/>
    <w:rsid w:val="00395BDF"/>
    <w:rsid w:val="003962A8"/>
    <w:rsid w:val="00397E54"/>
    <w:rsid w:val="003D509D"/>
    <w:rsid w:val="003E65C3"/>
    <w:rsid w:val="004146A0"/>
    <w:rsid w:val="00477B1D"/>
    <w:rsid w:val="0048413B"/>
    <w:rsid w:val="004E11D1"/>
    <w:rsid w:val="0050479E"/>
    <w:rsid w:val="005114F0"/>
    <w:rsid w:val="0053521F"/>
    <w:rsid w:val="0054340B"/>
    <w:rsid w:val="00583492"/>
    <w:rsid w:val="005842BB"/>
    <w:rsid w:val="0060276D"/>
    <w:rsid w:val="00615EE6"/>
    <w:rsid w:val="00622A16"/>
    <w:rsid w:val="00636A3B"/>
    <w:rsid w:val="006451CC"/>
    <w:rsid w:val="00677722"/>
    <w:rsid w:val="006C0DA1"/>
    <w:rsid w:val="006C796A"/>
    <w:rsid w:val="007014D9"/>
    <w:rsid w:val="00756AEB"/>
    <w:rsid w:val="00766C7B"/>
    <w:rsid w:val="0077611F"/>
    <w:rsid w:val="007776DA"/>
    <w:rsid w:val="0079127C"/>
    <w:rsid w:val="007A57B8"/>
    <w:rsid w:val="007C15DD"/>
    <w:rsid w:val="007E09C3"/>
    <w:rsid w:val="007F2178"/>
    <w:rsid w:val="007F3359"/>
    <w:rsid w:val="008027C5"/>
    <w:rsid w:val="00820A40"/>
    <w:rsid w:val="00823D22"/>
    <w:rsid w:val="008703FE"/>
    <w:rsid w:val="00871CA3"/>
    <w:rsid w:val="00872EF8"/>
    <w:rsid w:val="00893908"/>
    <w:rsid w:val="00895109"/>
    <w:rsid w:val="008B288E"/>
    <w:rsid w:val="008E0176"/>
    <w:rsid w:val="008E64EC"/>
    <w:rsid w:val="0094572E"/>
    <w:rsid w:val="009E7F83"/>
    <w:rsid w:val="009F4454"/>
    <w:rsid w:val="00A2025E"/>
    <w:rsid w:val="00A321B4"/>
    <w:rsid w:val="00A76FFC"/>
    <w:rsid w:val="00AA268E"/>
    <w:rsid w:val="00AA344E"/>
    <w:rsid w:val="00B60AAB"/>
    <w:rsid w:val="00B83441"/>
    <w:rsid w:val="00B950BC"/>
    <w:rsid w:val="00BF64DF"/>
    <w:rsid w:val="00BF65B3"/>
    <w:rsid w:val="00BF7F91"/>
    <w:rsid w:val="00C06579"/>
    <w:rsid w:val="00C06E9A"/>
    <w:rsid w:val="00C62DB3"/>
    <w:rsid w:val="00CC7632"/>
    <w:rsid w:val="00CE3382"/>
    <w:rsid w:val="00CF0C28"/>
    <w:rsid w:val="00D31F28"/>
    <w:rsid w:val="00D411BF"/>
    <w:rsid w:val="00DA00B6"/>
    <w:rsid w:val="00DA2579"/>
    <w:rsid w:val="00DE710C"/>
    <w:rsid w:val="00DF54E8"/>
    <w:rsid w:val="00E0601F"/>
    <w:rsid w:val="00E27AC6"/>
    <w:rsid w:val="00E3541C"/>
    <w:rsid w:val="00E442EC"/>
    <w:rsid w:val="00E93D93"/>
    <w:rsid w:val="00EB13B5"/>
    <w:rsid w:val="00EB5913"/>
    <w:rsid w:val="00EC7950"/>
    <w:rsid w:val="00ED4E4C"/>
    <w:rsid w:val="00EF39B7"/>
    <w:rsid w:val="00F3271F"/>
    <w:rsid w:val="00F57F19"/>
    <w:rsid w:val="00FA12A0"/>
    <w:rsid w:val="00FC539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attdrive.com/index.php?option=com_zoo&amp;view=item&amp;layout=item&amp;Itemid=1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EE7B-D64E-4972-A982-96B504E2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Ponweiser Jürgen</dc:creator>
  <cp:lastModifiedBy>Ponweiser Jürgen</cp:lastModifiedBy>
  <cp:revision>10</cp:revision>
  <cp:lastPrinted>2012-06-22T08:29:00Z</cp:lastPrinted>
  <dcterms:created xsi:type="dcterms:W3CDTF">2012-06-28T08:09:00Z</dcterms:created>
  <dcterms:modified xsi:type="dcterms:W3CDTF">2012-07-11T15:11:00Z</dcterms:modified>
</cp:coreProperties>
</file>